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F1E8BC" w14:textId="07A42A63" w:rsidR="00C07D8E" w:rsidRDefault="009938E3" w:rsidP="001900E3">
      <w:pPr>
        <w:spacing w:after="0" w:line="240" w:lineRule="auto"/>
        <w:ind w:firstLine="720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color w:val="000000"/>
          <w:sz w:val="21"/>
          <w:szCs w:val="21"/>
          <w:lang w:val="sr-Cyrl-RS"/>
        </w:rPr>
        <w:t>На основу члана 38. став 1. Покрајинске скупштинске одлуке о покрајинској управи („Службени лист АПВ“, бр. 37/2014, 54/2014</w:t>
      </w:r>
      <w:r w:rsidR="00E55FAE" w:rsidRPr="001900E3">
        <w:rPr>
          <w:rFonts w:asciiTheme="minorHAnsi" w:eastAsiaTheme="minorHAnsi" w:hAnsiTheme="minorHAnsi" w:cstheme="minorHAnsi"/>
          <w:color w:val="000000"/>
          <w:sz w:val="21"/>
          <w:szCs w:val="21"/>
          <w:lang w:val="sr-Cyrl-RS"/>
        </w:rPr>
        <w:t xml:space="preserve"> </w:t>
      </w:r>
      <w:r w:rsidRPr="001900E3">
        <w:rPr>
          <w:rFonts w:asciiTheme="minorHAnsi" w:eastAsiaTheme="minorHAnsi" w:hAnsiTheme="minorHAnsi" w:cstheme="minorHAnsi"/>
          <w:color w:val="000000"/>
          <w:sz w:val="21"/>
          <w:szCs w:val="21"/>
          <w:lang w:val="sr-Cyrl-RS"/>
        </w:rPr>
        <w:t>-</w:t>
      </w:r>
      <w:r w:rsidR="00E55FAE" w:rsidRPr="001900E3">
        <w:rPr>
          <w:rFonts w:asciiTheme="minorHAnsi" w:eastAsiaTheme="minorHAnsi" w:hAnsiTheme="minorHAnsi" w:cstheme="minorHAnsi"/>
          <w:color w:val="000000"/>
          <w:sz w:val="21"/>
          <w:szCs w:val="21"/>
          <w:lang w:val="sr-Cyrl-RS"/>
        </w:rPr>
        <w:t xml:space="preserve"> </w:t>
      </w:r>
      <w:r w:rsidR="00347331">
        <w:rPr>
          <w:rFonts w:asciiTheme="minorHAnsi" w:eastAsiaTheme="minorHAnsi" w:hAnsiTheme="minorHAnsi" w:cstheme="minorHAnsi"/>
          <w:color w:val="000000"/>
          <w:sz w:val="21"/>
          <w:szCs w:val="21"/>
          <w:lang w:val="sr-Cyrl-RS"/>
        </w:rPr>
        <w:t xml:space="preserve">други пропис, </w:t>
      </w:r>
      <w:r w:rsidRPr="001900E3">
        <w:rPr>
          <w:rFonts w:asciiTheme="minorHAnsi" w:eastAsiaTheme="minorHAnsi" w:hAnsiTheme="minorHAnsi" w:cstheme="minorHAnsi"/>
          <w:color w:val="000000"/>
          <w:sz w:val="21"/>
          <w:szCs w:val="21"/>
          <w:lang w:val="sr-Cyrl-RS"/>
        </w:rPr>
        <w:t>37/2016, 29/2017, 24/</w:t>
      </w:r>
      <w:r w:rsidR="000A2300">
        <w:rPr>
          <w:rFonts w:asciiTheme="minorHAnsi" w:eastAsiaTheme="minorHAnsi" w:hAnsiTheme="minorHAnsi" w:cstheme="minorHAnsi"/>
          <w:color w:val="000000"/>
          <w:sz w:val="21"/>
          <w:szCs w:val="21"/>
        </w:rPr>
        <w:t>20</w:t>
      </w:r>
      <w:r w:rsidRPr="001900E3">
        <w:rPr>
          <w:rFonts w:asciiTheme="minorHAnsi" w:eastAsiaTheme="minorHAnsi" w:hAnsiTheme="minorHAnsi" w:cstheme="minorHAnsi"/>
          <w:color w:val="000000"/>
          <w:sz w:val="21"/>
          <w:szCs w:val="21"/>
          <w:lang w:val="sr-Cyrl-RS"/>
        </w:rPr>
        <w:t>19, 66/20</w:t>
      </w:r>
      <w:r w:rsidR="000A2300">
        <w:rPr>
          <w:rFonts w:asciiTheme="minorHAnsi" w:eastAsiaTheme="minorHAnsi" w:hAnsiTheme="minorHAnsi" w:cstheme="minorHAnsi"/>
          <w:color w:val="000000"/>
          <w:sz w:val="21"/>
          <w:szCs w:val="21"/>
        </w:rPr>
        <w:t>20</w:t>
      </w:r>
      <w:r w:rsidR="002864B7">
        <w:rPr>
          <w:rFonts w:asciiTheme="minorHAnsi" w:eastAsiaTheme="minorHAnsi" w:hAnsiTheme="minorHAnsi" w:cstheme="minorHAnsi"/>
          <w:color w:val="000000"/>
          <w:sz w:val="21"/>
          <w:szCs w:val="21"/>
          <w:lang w:val="sr-Cyrl-RS"/>
        </w:rPr>
        <w:t>,</w:t>
      </w:r>
      <w:r w:rsidRPr="001900E3">
        <w:rPr>
          <w:rFonts w:asciiTheme="minorHAnsi" w:eastAsiaTheme="minorHAnsi" w:hAnsiTheme="minorHAnsi" w:cstheme="minorHAnsi"/>
          <w:color w:val="000000"/>
          <w:sz w:val="21"/>
          <w:szCs w:val="21"/>
          <w:lang w:val="sr-Cyrl-RS"/>
        </w:rPr>
        <w:t xml:space="preserve"> 38/2021</w:t>
      </w:r>
      <w:r w:rsidR="002864B7">
        <w:rPr>
          <w:rFonts w:asciiTheme="minorHAnsi" w:eastAsiaTheme="minorHAnsi" w:hAnsiTheme="minorHAnsi" w:cstheme="minorHAnsi"/>
          <w:color w:val="000000"/>
          <w:sz w:val="21"/>
          <w:szCs w:val="21"/>
          <w:lang w:val="sr-Cyrl-RS"/>
        </w:rPr>
        <w:t xml:space="preserve"> и 22/2025</w:t>
      </w:r>
      <w:r w:rsidRPr="001900E3">
        <w:rPr>
          <w:rFonts w:asciiTheme="minorHAnsi" w:eastAsiaTheme="minorHAnsi" w:hAnsiTheme="minorHAnsi" w:cstheme="minorHAnsi"/>
          <w:color w:val="000000"/>
          <w:sz w:val="21"/>
          <w:szCs w:val="21"/>
          <w:lang w:val="sr-Cyrl-RS"/>
        </w:rPr>
        <w:t xml:space="preserve">), </w:t>
      </w:r>
      <w:r w:rsidR="00B02C6A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члана  23. став 4. и 25. 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Покрајинске скупштинске одлуке о буџету Аутономне покрајине Војводине за 202</w:t>
      </w:r>
      <w:r w:rsidR="002864B7">
        <w:rPr>
          <w:rFonts w:asciiTheme="minorHAnsi" w:eastAsiaTheme="minorHAnsi" w:hAnsiTheme="minorHAnsi" w:cstheme="minorHAnsi"/>
          <w:sz w:val="21"/>
          <w:szCs w:val="21"/>
          <w:lang w:val="sr-Cyrl-RS"/>
        </w:rPr>
        <w:t>5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. годину („Службени лист АПВ“, бр.</w:t>
      </w:r>
      <w:r w:rsidR="00F4349C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</w:t>
      </w:r>
      <w:r w:rsidR="002864B7">
        <w:rPr>
          <w:rFonts w:asciiTheme="minorHAnsi" w:eastAsiaTheme="minorHAnsi" w:hAnsiTheme="minorHAnsi" w:cstheme="minorHAnsi"/>
          <w:sz w:val="21"/>
          <w:szCs w:val="21"/>
          <w:lang w:val="sr-Cyrl-RS"/>
        </w:rPr>
        <w:t>57/2024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)</w:t>
      </w:r>
      <w:r w:rsidR="00315B8A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и Уредбе о правилима </w:t>
      </w:r>
      <w:r w:rsidR="002864B7">
        <w:rPr>
          <w:rFonts w:asciiTheme="minorHAnsi" w:eastAsiaTheme="minorHAnsi" w:hAnsiTheme="minorHAnsi" w:cstheme="minorHAnsi"/>
          <w:sz w:val="21"/>
          <w:szCs w:val="21"/>
          <w:lang w:val="sr-Cyrl-RS"/>
        </w:rPr>
        <w:t>и условима</w:t>
      </w:r>
      <w:r w:rsidR="00C4140F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за доделу помоћи</w:t>
      </w:r>
      <w:r w:rsidR="00C4140F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мале вредности (</w:t>
      </w:r>
      <w:r w:rsidR="00C4140F">
        <w:rPr>
          <w:rFonts w:asciiTheme="minorHAnsi" w:eastAsiaTheme="minorHAnsi" w:hAnsiTheme="minorHAnsi" w:cstheme="minorHAnsi"/>
          <w:sz w:val="21"/>
          <w:szCs w:val="21"/>
        </w:rPr>
        <w:t xml:space="preserve">de </w:t>
      </w:r>
      <w:proofErr w:type="spellStart"/>
      <w:r w:rsidR="00C4140F">
        <w:rPr>
          <w:rFonts w:asciiTheme="minorHAnsi" w:eastAsiaTheme="minorHAnsi" w:hAnsiTheme="minorHAnsi" w:cstheme="minorHAnsi"/>
          <w:sz w:val="21"/>
          <w:szCs w:val="21"/>
        </w:rPr>
        <w:t>minimis</w:t>
      </w:r>
      <w:proofErr w:type="spellEnd"/>
      <w:r w:rsidR="00C4140F">
        <w:rPr>
          <w:rFonts w:asciiTheme="minorHAnsi" w:eastAsiaTheme="minorHAnsi" w:hAnsiTheme="minorHAnsi" w:cstheme="minorHAnsi"/>
          <w:sz w:val="21"/>
          <w:szCs w:val="21"/>
        </w:rPr>
        <w:t xml:space="preserve"> </w:t>
      </w:r>
      <w:r w:rsidR="00C4140F">
        <w:rPr>
          <w:rFonts w:asciiTheme="minorHAnsi" w:eastAsiaTheme="minorHAnsi" w:hAnsiTheme="minorHAnsi" w:cstheme="minorHAnsi"/>
          <w:sz w:val="21"/>
          <w:szCs w:val="21"/>
          <w:lang w:val="sr-Cyrl-RS"/>
        </w:rPr>
        <w:t>помоћи)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(„Службени гласник РС“, бр. </w:t>
      </w:r>
      <w:r w:rsidR="00C4140F">
        <w:rPr>
          <w:rFonts w:asciiTheme="minorHAnsi" w:eastAsiaTheme="minorHAnsi" w:hAnsiTheme="minorHAnsi" w:cstheme="minorHAnsi"/>
          <w:sz w:val="21"/>
          <w:szCs w:val="21"/>
          <w:lang w:val="sr-Cyrl-RS"/>
        </w:rPr>
        <w:t>17/2025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), а у вези са </w:t>
      </w:r>
      <w:r w:rsidR="00C4140F" w:rsidRPr="0039737B">
        <w:rPr>
          <w:rFonts w:asciiTheme="minorHAnsi" w:eastAsia="Times New Roman" w:hAnsiTheme="minorHAnsi" w:cstheme="minorHAnsi"/>
          <w:lang w:val="sr-Cyrl-RS"/>
        </w:rPr>
        <w:t>Покрајинском Уредбом о начину спровођења подстицајних мера равномерног регионалног развоја Аутономне Покрајине Војводине („Сл. лист АПВ“, број 20/2025)</w:t>
      </w:r>
      <w:r w:rsidR="00C4140F">
        <w:rPr>
          <w:rFonts w:asciiTheme="minorHAnsi" w:eastAsia="Times New Roman" w:hAnsiTheme="minorHAnsi" w:cstheme="minorHAnsi"/>
          <w:lang w:val="sr-Cyrl-RS"/>
        </w:rPr>
        <w:t xml:space="preserve">, 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Покрајински секретаријат за регионални развој, међурегионалну сарадњу и локалну самоуправу расписује:</w:t>
      </w:r>
    </w:p>
    <w:p w14:paraId="403EBB6F" w14:textId="77777777" w:rsidR="00315B8A" w:rsidRPr="004172D3" w:rsidRDefault="00315B8A" w:rsidP="001900E3">
      <w:pPr>
        <w:spacing w:after="0" w:line="240" w:lineRule="auto"/>
        <w:ind w:firstLine="720"/>
        <w:jc w:val="both"/>
        <w:rPr>
          <w:rFonts w:asciiTheme="minorHAnsi" w:eastAsiaTheme="minorHAnsi" w:hAnsiTheme="minorHAnsi" w:cstheme="minorHAnsi"/>
          <w:sz w:val="21"/>
          <w:szCs w:val="21"/>
          <w:lang w:val="sr-Latn-RS"/>
        </w:rPr>
      </w:pPr>
    </w:p>
    <w:p w14:paraId="285311C3" w14:textId="1B658962" w:rsidR="009938E3" w:rsidRPr="001900E3" w:rsidRDefault="00CC42D6" w:rsidP="009938E3">
      <w:pPr>
        <w:pStyle w:val="NoSpacing"/>
        <w:jc w:val="center"/>
        <w:rPr>
          <w:b/>
          <w:sz w:val="21"/>
          <w:szCs w:val="21"/>
          <w:lang w:val="sr-Cyrl-RS"/>
        </w:rPr>
      </w:pPr>
      <w:bookmarkStart w:id="0" w:name="_Hlk82168547"/>
      <w:r>
        <w:rPr>
          <w:b/>
          <w:sz w:val="21"/>
          <w:szCs w:val="21"/>
          <w:lang w:val="sr-Cyrl-RS"/>
        </w:rPr>
        <w:t xml:space="preserve"> </w:t>
      </w:r>
      <w:r w:rsidR="009938E3" w:rsidRPr="001900E3">
        <w:rPr>
          <w:b/>
          <w:sz w:val="21"/>
          <w:szCs w:val="21"/>
          <w:lang w:val="sr-Cyrl-RS"/>
        </w:rPr>
        <w:t>ЈАВНИ КОНКУРС</w:t>
      </w:r>
    </w:p>
    <w:p w14:paraId="15DD400E" w14:textId="77777777" w:rsidR="009938E3" w:rsidRPr="001900E3" w:rsidRDefault="009938E3" w:rsidP="009938E3">
      <w:pPr>
        <w:pStyle w:val="NoSpacing"/>
        <w:jc w:val="center"/>
        <w:rPr>
          <w:b/>
          <w:sz w:val="21"/>
          <w:szCs w:val="21"/>
          <w:lang w:val="sr-Cyrl-RS"/>
        </w:rPr>
      </w:pPr>
      <w:r w:rsidRPr="001900E3">
        <w:rPr>
          <w:b/>
          <w:sz w:val="21"/>
          <w:szCs w:val="21"/>
          <w:lang w:val="sr-Cyrl-RS"/>
        </w:rPr>
        <w:t>ЗА ДОДЕЛУ БЕСПОВРАТНИХ СРЕДСТАВА ЗА ПОДРШКУ ПРИВРЕДНИМ ДРУШТВИМА</w:t>
      </w:r>
    </w:p>
    <w:p w14:paraId="63EF273C" w14:textId="31BD1FAB" w:rsidR="009938E3" w:rsidRDefault="009938E3" w:rsidP="009938E3">
      <w:pPr>
        <w:pStyle w:val="NoSpacing"/>
        <w:jc w:val="center"/>
        <w:rPr>
          <w:b/>
          <w:sz w:val="21"/>
          <w:szCs w:val="21"/>
          <w:lang w:val="sr-Cyrl-RS"/>
        </w:rPr>
      </w:pPr>
      <w:r w:rsidRPr="001900E3">
        <w:rPr>
          <w:b/>
          <w:sz w:val="21"/>
          <w:szCs w:val="21"/>
          <w:lang w:val="sr-Cyrl-RS"/>
        </w:rPr>
        <w:t>ЗА КУПОВИНУ НОВЕ ОПРЕМЕ У</w:t>
      </w:r>
      <w:r w:rsidR="00F4349C" w:rsidRPr="001900E3">
        <w:rPr>
          <w:b/>
          <w:sz w:val="21"/>
          <w:szCs w:val="21"/>
          <w:lang w:val="sr-Cyrl-RS"/>
        </w:rPr>
        <w:t xml:space="preserve"> </w:t>
      </w:r>
      <w:r w:rsidR="00CC42D6">
        <w:rPr>
          <w:b/>
          <w:sz w:val="21"/>
          <w:szCs w:val="21"/>
          <w:lang w:val="sr-Cyrl-RS"/>
        </w:rPr>
        <w:t>2025</w:t>
      </w:r>
      <w:r w:rsidRPr="001900E3">
        <w:rPr>
          <w:b/>
          <w:sz w:val="21"/>
          <w:szCs w:val="21"/>
          <w:lang w:val="sr-Cyrl-RS"/>
        </w:rPr>
        <w:t xml:space="preserve">. ГОДИНИ </w:t>
      </w:r>
      <w:bookmarkEnd w:id="0"/>
    </w:p>
    <w:p w14:paraId="3F74C281" w14:textId="77777777" w:rsidR="00B02C6A" w:rsidRDefault="00B02C6A" w:rsidP="009938E3">
      <w:pPr>
        <w:pStyle w:val="NoSpacing"/>
        <w:jc w:val="center"/>
        <w:rPr>
          <w:b/>
          <w:sz w:val="21"/>
          <w:szCs w:val="21"/>
          <w:lang w:val="sr-Cyrl-RS"/>
        </w:rPr>
      </w:pPr>
    </w:p>
    <w:p w14:paraId="589244E1" w14:textId="5726BD3B" w:rsidR="00B02C6A" w:rsidRDefault="00B02C6A" w:rsidP="009938E3">
      <w:pPr>
        <w:pStyle w:val="NoSpacing"/>
        <w:jc w:val="center"/>
        <w:rPr>
          <w:b/>
          <w:sz w:val="21"/>
          <w:szCs w:val="21"/>
          <w:lang w:val="sr-Cyrl-RS"/>
        </w:rPr>
      </w:pPr>
    </w:p>
    <w:p w14:paraId="04365DE0" w14:textId="4E8C2E1C" w:rsidR="00B02C6A" w:rsidRPr="00347331" w:rsidRDefault="00B02C6A" w:rsidP="00B02C6A">
      <w:pPr>
        <w:pStyle w:val="NoSpacing"/>
        <w:jc w:val="both"/>
        <w:rPr>
          <w:sz w:val="21"/>
          <w:szCs w:val="21"/>
          <w:lang w:val="sr-Cyrl-RS"/>
        </w:rPr>
      </w:pPr>
      <w:r w:rsidRPr="00873D56">
        <w:rPr>
          <w:sz w:val="21"/>
          <w:szCs w:val="21"/>
          <w:lang w:val="sr-Cyrl-RS"/>
        </w:rPr>
        <w:t xml:space="preserve">Јавни конкурс за доделу бесповратних средстава представља основ за добијање </w:t>
      </w:r>
      <w:r w:rsidRPr="00347331">
        <w:rPr>
          <w:b/>
          <w:sz w:val="21"/>
          <w:szCs w:val="21"/>
        </w:rPr>
        <w:t xml:space="preserve">de </w:t>
      </w:r>
      <w:proofErr w:type="spellStart"/>
      <w:r w:rsidRPr="00347331">
        <w:rPr>
          <w:b/>
          <w:sz w:val="21"/>
          <w:szCs w:val="21"/>
        </w:rPr>
        <w:t>minimis</w:t>
      </w:r>
      <w:proofErr w:type="spellEnd"/>
      <w:r w:rsidRPr="00347331">
        <w:rPr>
          <w:b/>
          <w:sz w:val="21"/>
          <w:szCs w:val="21"/>
        </w:rPr>
        <w:t xml:space="preserve"> </w:t>
      </w:r>
      <w:r w:rsidRPr="00347331">
        <w:rPr>
          <w:sz w:val="21"/>
          <w:szCs w:val="21"/>
          <w:lang w:val="sr-Cyrl-RS"/>
        </w:rPr>
        <w:t>државне помоћи.</w:t>
      </w:r>
    </w:p>
    <w:p w14:paraId="68C113F1" w14:textId="77777777" w:rsidR="009938E3" w:rsidRPr="001900E3" w:rsidRDefault="009938E3" w:rsidP="009938E3">
      <w:pPr>
        <w:pStyle w:val="NoSpacing"/>
        <w:jc w:val="center"/>
        <w:rPr>
          <w:b/>
          <w:sz w:val="21"/>
          <w:szCs w:val="21"/>
          <w:lang w:val="sr-Cyrl-RS"/>
        </w:rPr>
      </w:pPr>
    </w:p>
    <w:p w14:paraId="5226FB03" w14:textId="77777777" w:rsidR="009938E3" w:rsidRPr="001900E3" w:rsidRDefault="009938E3" w:rsidP="005B6376">
      <w:pPr>
        <w:spacing w:after="0" w:line="360" w:lineRule="auto"/>
        <w:jc w:val="center"/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>I</w:t>
      </w:r>
    </w:p>
    <w:p w14:paraId="3C788299" w14:textId="77777777" w:rsidR="009938E3" w:rsidRPr="001900E3" w:rsidRDefault="009938E3" w:rsidP="005B6376">
      <w:pPr>
        <w:spacing w:after="0" w:line="360" w:lineRule="auto"/>
        <w:jc w:val="center"/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 xml:space="preserve">Предмет и циљ конкурса </w:t>
      </w:r>
    </w:p>
    <w:p w14:paraId="7636FF9F" w14:textId="26453C5E" w:rsidR="009938E3" w:rsidRPr="001900E3" w:rsidRDefault="009938E3" w:rsidP="001900E3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>Предмет</w:t>
      </w:r>
      <w:r w:rsidR="00CC42D6">
        <w:rPr>
          <w:rFonts w:asciiTheme="minorHAnsi" w:eastAsiaTheme="minorHAnsi" w:hAnsiTheme="minorHAnsi" w:cstheme="minorHAnsi"/>
          <w:b/>
          <w:color w:val="000000" w:themeColor="text1"/>
          <w:sz w:val="21"/>
          <w:szCs w:val="21"/>
          <w:lang w:val="sr-Cyrl-RS"/>
        </w:rPr>
        <w:t xml:space="preserve"> </w:t>
      </w:r>
      <w:r w:rsidR="00CC42D6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>ј</w:t>
      </w:r>
      <w:r w:rsidR="00E55FAE" w:rsidRPr="001900E3">
        <w:rPr>
          <w:rFonts w:asciiTheme="minorHAnsi" w:eastAsiaTheme="minorHAnsi" w:hAnsiTheme="minorHAnsi" w:cstheme="minorHAnsi"/>
          <w:bCs/>
          <w:color w:val="000000" w:themeColor="text1"/>
          <w:sz w:val="21"/>
          <w:szCs w:val="21"/>
          <w:lang w:val="sr-Cyrl-RS"/>
        </w:rPr>
        <w:t xml:space="preserve">авног </w:t>
      </w:r>
      <w:r w:rsidRPr="001900E3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>конкурса</w:t>
      </w:r>
      <w:r w:rsidR="00E55FAE" w:rsidRPr="001900E3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 xml:space="preserve"> за доделу бесповратних средстава за подршку привредним друштвим</w:t>
      </w:r>
      <w:r w:rsidR="00CC42D6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>а за куповину нове опреме у 2025</w:t>
      </w:r>
      <w:r w:rsidR="00347331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>. години (У даљем тексту</w:t>
      </w:r>
      <w:r w:rsidR="00E55FAE" w:rsidRPr="001900E3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 xml:space="preserve">: </w:t>
      </w:r>
      <w:r w:rsidR="00E55FAE" w:rsidRPr="00347331">
        <w:rPr>
          <w:rFonts w:asciiTheme="minorHAnsi" w:eastAsiaTheme="minorHAnsi" w:hAnsiTheme="minorHAnsi" w:cstheme="minorHAnsi"/>
          <w:b/>
          <w:color w:val="000000" w:themeColor="text1"/>
          <w:sz w:val="21"/>
          <w:szCs w:val="21"/>
          <w:lang w:val="sr-Cyrl-RS"/>
        </w:rPr>
        <w:t>Конкурс</w:t>
      </w:r>
      <w:r w:rsidR="00E55FAE" w:rsidRPr="001900E3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>)</w:t>
      </w:r>
      <w:r w:rsidRPr="001900E3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 xml:space="preserve"> је</w:t>
      </w:r>
      <w:r w:rsidRPr="001900E3">
        <w:rPr>
          <w:rFonts w:asciiTheme="minorHAnsi" w:eastAsiaTheme="minorHAnsi" w:hAnsiTheme="minorHAnsi" w:cstheme="minorHAnsi"/>
          <w:b/>
          <w:color w:val="000000" w:themeColor="text1"/>
          <w:sz w:val="21"/>
          <w:szCs w:val="21"/>
          <w:lang w:val="sr-Cyrl-RS"/>
        </w:rPr>
        <w:t xml:space="preserve"> куповина нове опреме 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неопходне за реализацију инвестиционог пројекта, односно за </w:t>
      </w:r>
      <w:r w:rsidR="001900E3" w:rsidRPr="000E374D">
        <w:rPr>
          <w:rFonts w:asciiTheme="minorHAnsi" w:hAnsiTheme="minorHAnsi" w:cstheme="minorHAnsi"/>
          <w:color w:val="000000" w:themeColor="text1"/>
          <w:sz w:val="21"/>
          <w:szCs w:val="21"/>
          <w:lang w:val="sr-Cyrl-RS"/>
        </w:rPr>
        <w:t xml:space="preserve">увођење новог и унапређење постојећег производног </w:t>
      </w:r>
      <w:r w:rsidR="001E7CC9" w:rsidRPr="000E374D">
        <w:rPr>
          <w:rFonts w:asciiTheme="minorHAnsi" w:hAnsiTheme="minorHAnsi" w:cstheme="minorHAnsi"/>
          <w:color w:val="000000" w:themeColor="text1"/>
          <w:sz w:val="21"/>
          <w:szCs w:val="21"/>
          <w:lang w:val="sr-Cyrl-RS"/>
        </w:rPr>
        <w:t>процеса</w:t>
      </w:r>
      <w:r w:rsidR="001900E3">
        <w:rPr>
          <w:rFonts w:asciiTheme="minorHAnsi" w:hAnsiTheme="minorHAnsi" w:cstheme="minorHAnsi"/>
          <w:sz w:val="21"/>
          <w:szCs w:val="21"/>
          <w:lang w:val="sr-Cyrl-RS"/>
        </w:rPr>
        <w:t xml:space="preserve"> или за 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>повећање обима производње</w:t>
      </w:r>
      <w:r w:rsidRPr="001900E3">
        <w:rPr>
          <w:rFonts w:asciiTheme="minorHAnsi" w:eastAsiaTheme="minorHAnsi" w:hAnsiTheme="minorHAnsi" w:cstheme="minorHAnsi"/>
          <w:b/>
          <w:color w:val="000000" w:themeColor="text1"/>
          <w:sz w:val="21"/>
          <w:szCs w:val="21"/>
          <w:lang w:val="sr-Cyrl-RS"/>
        </w:rPr>
        <w:t xml:space="preserve"> чија нето набавна вредност не може бити нижа </w:t>
      </w:r>
      <w:r w:rsidRPr="001900E3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 xml:space="preserve">од </w:t>
      </w:r>
      <w:r w:rsidR="00E02ECE" w:rsidRPr="001900E3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>4</w:t>
      </w:r>
      <w:r w:rsidRPr="001900E3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 xml:space="preserve">.000.000,00 </w:t>
      </w:r>
      <w:r w:rsidR="00E55FAE" w:rsidRPr="001900E3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>динара</w:t>
      </w:r>
      <w:r w:rsidR="00ED78B5" w:rsidRPr="001900E3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 xml:space="preserve"> </w:t>
      </w:r>
      <w:r w:rsidRPr="001900E3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 xml:space="preserve">без урачунатог ПДВ-а, зависних трошкова набавке, </w:t>
      </w:r>
      <w:r w:rsidR="00DF615B" w:rsidRPr="001900E3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 xml:space="preserve">односно трошкова транспорта, </w:t>
      </w:r>
      <w:r w:rsidRPr="001900E3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>трошкова монтаже, пуштања у рад, трошкова обуке за коришћење, трошкова царињења и других зависних трошкова</w:t>
      </w:r>
      <w:r w:rsidRPr="001900E3">
        <w:rPr>
          <w:rFonts w:asciiTheme="minorHAnsi" w:eastAsiaTheme="minorHAnsi" w:hAnsiTheme="minorHAnsi" w:cstheme="minorHAnsi"/>
          <w:b/>
          <w:color w:val="000000" w:themeColor="text1"/>
          <w:sz w:val="21"/>
          <w:szCs w:val="21"/>
          <w:lang w:val="sr-Cyrl-RS"/>
        </w:rPr>
        <w:t>.</w:t>
      </w:r>
    </w:p>
    <w:p w14:paraId="2B83E816" w14:textId="7FA99310" w:rsidR="009938E3" w:rsidRPr="001900E3" w:rsidRDefault="009938E3" w:rsidP="009938E3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hAnsiTheme="minorHAnsi" w:cstheme="minorHAnsi"/>
          <w:b/>
          <w:sz w:val="21"/>
          <w:szCs w:val="21"/>
          <w:lang w:val="sr-Cyrl-RS"/>
        </w:rPr>
        <w:t>Циљ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овог </w:t>
      </w:r>
      <w:r w:rsidR="001900E3" w:rsidRPr="001900E3">
        <w:rPr>
          <w:rFonts w:asciiTheme="minorHAnsi" w:hAnsiTheme="minorHAnsi" w:cstheme="minorHAnsi"/>
          <w:sz w:val="21"/>
          <w:szCs w:val="21"/>
          <w:lang w:val="sr-Cyrl-RS"/>
        </w:rPr>
        <w:t>К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>онкурса је додела бесповратних средстава за куповину нове опреме привредним друштвима чије се седиште налази на територији јединице локалне самоуправе из АП Војводине и која реализују инвестициони пројекат на територији јединице локалне самоуправе из АП Војводине.</w:t>
      </w:r>
    </w:p>
    <w:p w14:paraId="7E6B691B" w14:textId="7473F95D" w:rsidR="003132C5" w:rsidRPr="001900E3" w:rsidRDefault="009938E3" w:rsidP="009938E3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hAnsiTheme="minorHAnsi" w:cstheme="minorHAnsi"/>
          <w:b/>
          <w:sz w:val="21"/>
          <w:szCs w:val="21"/>
          <w:lang w:val="sr-Cyrl-RS"/>
        </w:rPr>
        <w:t xml:space="preserve">Опрема </w:t>
      </w:r>
      <w:r w:rsidR="00BE6B3D" w:rsidRPr="001900E3">
        <w:rPr>
          <w:rFonts w:asciiTheme="minorHAnsi" w:hAnsiTheme="minorHAnsi" w:cstheme="minorHAnsi"/>
          <w:bCs/>
          <w:sz w:val="21"/>
          <w:szCs w:val="21"/>
          <w:lang w:val="sr-Cyrl-RS"/>
        </w:rPr>
        <w:t>у смислу овог Конкурса</w:t>
      </w:r>
      <w:r w:rsidR="00BE6B3D" w:rsidRPr="001900E3">
        <w:rPr>
          <w:rFonts w:asciiTheme="minorHAnsi" w:hAnsiTheme="minorHAnsi" w:cstheme="minorHAnsi"/>
          <w:b/>
          <w:sz w:val="21"/>
          <w:szCs w:val="21"/>
          <w:lang w:val="sr-Cyrl-RS"/>
        </w:rPr>
        <w:t xml:space="preserve"> 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>јесу машине, односно средства за производњу и обраду</w:t>
      </w:r>
      <w:r w:rsidR="00F4349C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, </w:t>
      </w:r>
      <w:r w:rsidR="00BE6B3D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која су </w:t>
      </w:r>
      <w:r w:rsidR="00F4349C" w:rsidRPr="001900E3">
        <w:rPr>
          <w:rFonts w:asciiTheme="minorHAnsi" w:hAnsiTheme="minorHAnsi" w:cstheme="minorHAnsi"/>
          <w:b/>
          <w:sz w:val="21"/>
          <w:szCs w:val="21"/>
          <w:lang w:val="sr-Cyrl-RS"/>
        </w:rPr>
        <w:t>директно укључена у процес производње разменљивих добара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, намењена за професионалну употребу и у складу са природом делатности привредног друштва неопходна за реализацију инвестиционог пројекта. Опремом се сматра и производна линија коју чине више </w:t>
      </w:r>
      <w:r w:rsidRPr="001900E3">
        <w:rPr>
          <w:rFonts w:asciiTheme="minorHAnsi" w:hAnsiTheme="minorHAnsi" w:cstheme="minorHAnsi"/>
          <w:b/>
          <w:sz w:val="21"/>
          <w:szCs w:val="21"/>
          <w:lang w:val="sr-Cyrl-RS"/>
        </w:rPr>
        <w:t>функционално недељивих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машина, као и специјализовани алати и делови специјализованих машина</w:t>
      </w:r>
      <w:r w:rsidR="00BE6B3D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. Делови специјализованих машина </w:t>
      </w:r>
      <w:r w:rsidR="003132C5" w:rsidRPr="001900E3">
        <w:rPr>
          <w:rFonts w:asciiTheme="minorHAnsi" w:hAnsiTheme="minorHAnsi" w:cstheme="minorHAnsi"/>
          <w:sz w:val="21"/>
          <w:szCs w:val="21"/>
          <w:lang w:val="sr-Cyrl-RS"/>
        </w:rPr>
        <w:t>морају бити купљени са машином од истог добављача</w:t>
      </w:r>
      <w:r w:rsidR="00BE6B3D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опреме</w:t>
      </w:r>
      <w:r w:rsidR="003132C5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и </w:t>
      </w:r>
      <w:r w:rsidR="00BE6B3D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морају бити </w:t>
      </w:r>
      <w:r w:rsidR="003132C5" w:rsidRPr="001900E3">
        <w:rPr>
          <w:rFonts w:asciiTheme="minorHAnsi" w:hAnsiTheme="minorHAnsi" w:cstheme="minorHAnsi"/>
          <w:sz w:val="21"/>
          <w:szCs w:val="21"/>
          <w:lang w:val="sr-Cyrl-RS"/>
        </w:rPr>
        <w:t>исказани на истој профактури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. </w:t>
      </w:r>
    </w:p>
    <w:p w14:paraId="79AC3E32" w14:textId="77777777" w:rsidR="00A016B3" w:rsidRPr="001900E3" w:rsidRDefault="00A016B3" w:rsidP="00A016B3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Опрема за </w:t>
      </w:r>
      <w:r w:rsidRPr="001900E3">
        <w:rPr>
          <w:rFonts w:asciiTheme="minorHAnsi" w:hAnsiTheme="minorHAnsi" w:cstheme="minorHAnsi"/>
          <w:b/>
          <w:sz w:val="21"/>
          <w:szCs w:val="21"/>
          <w:lang w:val="sr-Cyrl-RS"/>
        </w:rPr>
        <w:t>контролу квалитета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и </w:t>
      </w:r>
      <w:r w:rsidRPr="001900E3">
        <w:rPr>
          <w:rFonts w:asciiTheme="minorHAnsi" w:hAnsiTheme="minorHAnsi" w:cstheme="minorHAnsi"/>
          <w:b/>
          <w:sz w:val="21"/>
          <w:szCs w:val="21"/>
          <w:lang w:val="sr-Cyrl-RS"/>
        </w:rPr>
        <w:t>мерна опрема</w:t>
      </w:r>
      <w:r w:rsidR="00360AFA" w:rsidRPr="001900E3">
        <w:rPr>
          <w:rFonts w:asciiTheme="minorHAnsi" w:hAnsiTheme="minorHAnsi" w:cstheme="minorHAnsi"/>
          <w:b/>
          <w:sz w:val="21"/>
          <w:szCs w:val="21"/>
          <w:lang w:val="sr-Cyrl-RS"/>
        </w:rPr>
        <w:t xml:space="preserve"> 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>сматрају се опремом.</w:t>
      </w:r>
    </w:p>
    <w:p w14:paraId="3B10AD0B" w14:textId="3BB4CF16" w:rsidR="00C07D8E" w:rsidRPr="000E374D" w:rsidRDefault="00C07D8E" w:rsidP="00A016B3">
      <w:pPr>
        <w:spacing w:after="0" w:line="240" w:lineRule="auto"/>
        <w:ind w:firstLine="708"/>
        <w:jc w:val="both"/>
        <w:rPr>
          <w:rFonts w:asciiTheme="minorHAnsi" w:hAnsiTheme="minorHAnsi" w:cstheme="minorHAnsi"/>
          <w:color w:val="000000" w:themeColor="text1"/>
          <w:sz w:val="21"/>
          <w:szCs w:val="21"/>
          <w:lang w:val="sr-Cyrl-RS"/>
        </w:rPr>
      </w:pPr>
      <w:r w:rsidRPr="000E374D">
        <w:rPr>
          <w:rFonts w:asciiTheme="minorHAnsi" w:hAnsiTheme="minorHAnsi" w:cstheme="minorHAnsi"/>
          <w:color w:val="000000" w:themeColor="text1"/>
          <w:sz w:val="21"/>
          <w:szCs w:val="21"/>
          <w:lang w:val="sr-Cyrl-RS"/>
        </w:rPr>
        <w:t xml:space="preserve">Опрема за производњу грађевинских производа </w:t>
      </w:r>
      <w:r w:rsidR="001900E3" w:rsidRPr="000E374D">
        <w:rPr>
          <w:rFonts w:asciiTheme="minorHAnsi" w:hAnsiTheme="minorHAnsi" w:cstheme="minorHAnsi"/>
          <w:color w:val="000000" w:themeColor="text1"/>
          <w:sz w:val="21"/>
          <w:szCs w:val="21"/>
          <w:lang w:val="sr-Cyrl-RS"/>
        </w:rPr>
        <w:t>(</w:t>
      </w:r>
      <w:r w:rsidRPr="000E374D">
        <w:rPr>
          <w:rFonts w:asciiTheme="minorHAnsi" w:hAnsiTheme="minorHAnsi" w:cstheme="minorHAnsi"/>
          <w:color w:val="000000" w:themeColor="text1"/>
          <w:sz w:val="21"/>
          <w:szCs w:val="21"/>
          <w:lang w:val="sr-Cyrl-RS"/>
        </w:rPr>
        <w:t>погони за израду бетонских елемената, погони за израду арматурних склопова, фабрике бетона и сл</w:t>
      </w:r>
      <w:r w:rsidR="001900E3" w:rsidRPr="000E374D">
        <w:rPr>
          <w:rFonts w:asciiTheme="minorHAnsi" w:hAnsiTheme="minorHAnsi" w:cstheme="minorHAnsi"/>
          <w:color w:val="000000" w:themeColor="text1"/>
          <w:sz w:val="21"/>
          <w:szCs w:val="21"/>
          <w:lang w:val="sr-Cyrl-RS"/>
        </w:rPr>
        <w:t>.)</w:t>
      </w:r>
      <w:r w:rsidRPr="000E374D">
        <w:rPr>
          <w:rFonts w:asciiTheme="minorHAnsi" w:hAnsiTheme="minorHAnsi" w:cstheme="minorHAnsi"/>
          <w:color w:val="000000" w:themeColor="text1"/>
          <w:sz w:val="21"/>
          <w:szCs w:val="21"/>
          <w:lang w:val="sr-Cyrl-RS"/>
        </w:rPr>
        <w:t xml:space="preserve"> сматра се опремом.</w:t>
      </w:r>
    </w:p>
    <w:p w14:paraId="5FDAFB13" w14:textId="1BB6BA99" w:rsidR="003132C5" w:rsidRPr="001900E3" w:rsidRDefault="009938E3" w:rsidP="009938E3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lastRenderedPageBreak/>
        <w:t xml:space="preserve">Опремом се </w:t>
      </w:r>
      <w:r w:rsidRPr="001900E3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>не сматрају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</w:t>
      </w:r>
      <w:r w:rsidRPr="001900E3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>транспортна</w:t>
      </w:r>
      <w:r w:rsidR="00F4349C" w:rsidRPr="001900E3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 xml:space="preserve"> и манипулативна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средства</w:t>
      </w:r>
      <w:r w:rsidR="00F4349C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(комби, </w:t>
      </w:r>
      <w:r w:rsidR="00360AFA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камион, </w:t>
      </w:r>
      <w:r w:rsidR="00F4349C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виљушкар, телехендер, кран, утоваривач</w:t>
      </w:r>
      <w:r w:rsidR="00360AFA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, </w:t>
      </w:r>
      <w:r w:rsidR="00360AFA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багери, кранови, </w:t>
      </w:r>
      <w:r w:rsidR="00C645EE" w:rsidRPr="001900E3">
        <w:rPr>
          <w:rFonts w:asciiTheme="minorHAnsi" w:hAnsiTheme="minorHAnsi" w:cstheme="minorHAnsi"/>
          <w:sz w:val="21"/>
          <w:szCs w:val="21"/>
          <w:lang w:val="sr-Cyrl-RS"/>
        </w:rPr>
        <w:t>булдожери</w:t>
      </w:r>
      <w:r w:rsidR="00F4349C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и сл</w:t>
      </w:r>
      <w:r w:rsidR="003011E0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.</w:t>
      </w:r>
      <w:r w:rsidR="00F4349C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)</w:t>
      </w:r>
      <w:r w:rsidR="000871D6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, као </w:t>
      </w:r>
      <w:r w:rsidR="000871D6" w:rsidRPr="001900E3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>ни рачунарска опрема</w:t>
      </w:r>
      <w:r w:rsidR="000871D6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(софтвер и хардвер)</w:t>
      </w:r>
      <w:r w:rsidR="00A50618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, </w:t>
      </w:r>
      <w:r w:rsidR="00750A1F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сем </w:t>
      </w:r>
      <w:r w:rsidR="00BE6B3D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у случају када је</w:t>
      </w:r>
      <w:r w:rsidR="00A50618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интегрисани део производне машине</w:t>
      </w:r>
      <w:r w:rsidR="00BD3096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.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</w:t>
      </w:r>
    </w:p>
    <w:p w14:paraId="32260CCE" w14:textId="760AA1BD" w:rsidR="00BE6B3D" w:rsidRPr="00B55BA1" w:rsidRDefault="009938E3" w:rsidP="00C46554">
      <w:pPr>
        <w:spacing w:after="0" w:line="240" w:lineRule="auto"/>
        <w:ind w:firstLine="708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Опрема </w:t>
      </w:r>
      <w:r w:rsidR="008455AD"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>која је предмет Конкурса</w:t>
      </w:r>
      <w:r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мора да</w:t>
      </w:r>
      <w:r w:rsidRPr="00B55BA1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 xml:space="preserve"> </w:t>
      </w:r>
      <w:r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>буде</w:t>
      </w:r>
      <w:r w:rsidR="00883386" w:rsidRPr="00B55BA1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 xml:space="preserve"> нова, </w:t>
      </w:r>
      <w:r w:rsidR="00883386"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набављена од </w:t>
      </w:r>
      <w:r w:rsidR="00883386" w:rsidRPr="00B55BA1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>кредибилног добављача</w:t>
      </w:r>
      <w:r w:rsidR="004662BF" w:rsidRPr="00B55BA1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 xml:space="preserve"> опреме</w:t>
      </w:r>
      <w:r w:rsidR="00883386"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(произвођач</w:t>
      </w:r>
      <w:r w:rsidR="00B15AB3"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опреме</w:t>
      </w:r>
      <w:r w:rsidR="00BE6B3D"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и/или</w:t>
      </w:r>
      <w:r w:rsidR="00883386"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дистрибутер</w:t>
      </w:r>
      <w:r w:rsidR="00332EA6"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>, односно увозник</w:t>
      </w:r>
      <w:r w:rsidR="00883386"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) који </w:t>
      </w:r>
      <w:r w:rsidR="00883386" w:rsidRPr="00B55BA1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 xml:space="preserve">није повезано лице </w:t>
      </w:r>
      <w:r w:rsidR="00883386"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>са подносиоцем</w:t>
      </w:r>
      <w:r w:rsidR="00E02ECE"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пријаве</w:t>
      </w:r>
      <w:r w:rsidR="00092D03"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у смислу Закона о порезу на добит правних лица</w:t>
      </w:r>
      <w:r w:rsidR="00883386"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. </w:t>
      </w:r>
    </w:p>
    <w:p w14:paraId="790DF61B" w14:textId="59AF5A70" w:rsidR="00C46554" w:rsidRDefault="00883386" w:rsidP="00230700">
      <w:pPr>
        <w:spacing w:after="0" w:line="240" w:lineRule="auto"/>
        <w:ind w:firstLine="708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Опрема </w:t>
      </w:r>
      <w:r w:rsidR="00BE6B3D"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>која се производи у Републици Србији</w:t>
      </w:r>
      <w:r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мора се набавити </w:t>
      </w:r>
      <w:r w:rsidRPr="00B55BA1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>директно</w:t>
      </w:r>
      <w:r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од произвођача</w:t>
      </w:r>
      <w:r w:rsidR="00BE6B3D"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опреме</w:t>
      </w:r>
      <w:r w:rsidR="00360AFA"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, </w:t>
      </w:r>
      <w:r w:rsidR="00BE6B3D"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односно без дистрибутера као посредника, </w:t>
      </w:r>
      <w:r w:rsidR="00360AFA"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сем у случају </w:t>
      </w:r>
      <w:r w:rsidR="00BE6B3D"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постојања </w:t>
      </w:r>
      <w:r w:rsidR="00360AFA"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>ексклузивног дистрибутера</w:t>
      </w:r>
      <w:r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>.</w:t>
      </w:r>
    </w:p>
    <w:p w14:paraId="372D5161" w14:textId="77777777" w:rsidR="00873D56" w:rsidRDefault="00873D56" w:rsidP="00230700">
      <w:pPr>
        <w:spacing w:after="0" w:line="240" w:lineRule="auto"/>
        <w:ind w:firstLine="708"/>
        <w:jc w:val="both"/>
        <w:rPr>
          <w:rFonts w:asciiTheme="minorHAnsi" w:eastAsiaTheme="minorHAnsi" w:hAnsiTheme="minorHAnsi" w:cstheme="minorHAnsi"/>
          <w:sz w:val="21"/>
          <w:szCs w:val="21"/>
          <w:lang w:val="sr-Latn-RS"/>
        </w:rPr>
      </w:pPr>
    </w:p>
    <w:p w14:paraId="05A19FEF" w14:textId="2481461A" w:rsidR="00EF70D5" w:rsidRPr="004172D3" w:rsidRDefault="004172D3" w:rsidP="00EF70D5">
      <w:pPr>
        <w:spacing w:after="0" w:line="240" w:lineRule="auto"/>
        <w:ind w:firstLine="708"/>
        <w:jc w:val="both"/>
        <w:rPr>
          <w:rFonts w:asciiTheme="minorHAnsi" w:eastAsiaTheme="minorHAnsi" w:hAnsiTheme="minorHAnsi" w:cstheme="minorHAnsi"/>
          <w:b/>
          <w:bCs/>
          <w:sz w:val="21"/>
          <w:szCs w:val="21"/>
          <w:lang w:val="sr-Cyrl-RS"/>
        </w:rPr>
      </w:pPr>
      <w:r w:rsidRPr="004172D3">
        <w:rPr>
          <w:rFonts w:asciiTheme="minorHAnsi" w:eastAsiaTheme="minorHAnsi" w:hAnsiTheme="minorHAnsi" w:cstheme="minorHAnsi"/>
          <w:b/>
          <w:bCs/>
          <w:sz w:val="21"/>
          <w:szCs w:val="21"/>
          <w:lang w:val="sr-Cyrl-RS"/>
        </w:rPr>
        <w:t>Појмови:</w:t>
      </w:r>
    </w:p>
    <w:p w14:paraId="4005C315" w14:textId="3E95856F" w:rsidR="00EF70D5" w:rsidRPr="00EF70D5" w:rsidRDefault="00EF70D5" w:rsidP="004172D3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EF70D5">
        <w:rPr>
          <w:rFonts w:asciiTheme="minorHAnsi" w:eastAsiaTheme="minorHAnsi" w:hAnsiTheme="minorHAnsi" w:cstheme="minorHAnsi"/>
          <w:b/>
          <w:bCs/>
          <w:sz w:val="21"/>
          <w:szCs w:val="21"/>
          <w:lang w:val="sr-Cyrl-RS"/>
        </w:rPr>
        <w:t>Мултинационална компанија</w:t>
      </w:r>
      <w:r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- </w:t>
      </w:r>
      <w:r w:rsidRPr="00EF70D5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 У смислу овог Конкурса, под мултинационалном компанијом се сматра компанија или групација/корпорација са консолидованим пословним приходима не мањим од 100.000.000,00 евра, са најмање 1.000 запослених на нивоу групације/корпорације и пословним операцијама у најмање три земље у иностранству, све на дан 31.12.202</w:t>
      </w:r>
      <w:r>
        <w:rPr>
          <w:rFonts w:asciiTheme="minorHAnsi" w:eastAsiaTheme="minorHAnsi" w:hAnsiTheme="minorHAnsi" w:cstheme="minorHAnsi"/>
          <w:sz w:val="21"/>
          <w:szCs w:val="21"/>
          <w:lang w:val="sr-Cyrl-RS"/>
        </w:rPr>
        <w:t>4</w:t>
      </w:r>
      <w:r w:rsidRPr="00EF70D5">
        <w:rPr>
          <w:rFonts w:asciiTheme="minorHAnsi" w:eastAsiaTheme="minorHAnsi" w:hAnsiTheme="minorHAnsi" w:cstheme="minorHAnsi"/>
          <w:sz w:val="21"/>
          <w:szCs w:val="21"/>
          <w:lang w:val="sr-Cyrl-RS"/>
        </w:rPr>
        <w:t>. године. Мултинационалном компанијом у смислу овог Конкурса НЕ сматрају се банке, осигуравајуће куће и пружаоци сличних и осталих финансијских услуга, као ни консултантске куће и франшизе.</w:t>
      </w:r>
    </w:p>
    <w:p w14:paraId="4A343A22" w14:textId="0E6B28B8" w:rsidR="004172D3" w:rsidRDefault="004172D3" w:rsidP="004172D3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4172D3">
        <w:rPr>
          <w:rFonts w:asciiTheme="minorHAnsi" w:eastAsiaTheme="minorHAnsi" w:hAnsiTheme="minorHAnsi" w:cstheme="minorHAnsi"/>
          <w:b/>
          <w:bCs/>
          <w:sz w:val="21"/>
          <w:szCs w:val="21"/>
          <w:lang w:val="sr-Cyrl-RS"/>
        </w:rPr>
        <w:t>Добављач мултинационалне компаније</w:t>
      </w:r>
      <w:r w:rsidRPr="004172D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јесте оно привредно друштво чији је директни купац мултинационална компанија.</w:t>
      </w:r>
    </w:p>
    <w:p w14:paraId="75D5EBAB" w14:textId="0816BBE9" w:rsidR="004172D3" w:rsidRDefault="004172D3" w:rsidP="004172D3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4172D3">
        <w:rPr>
          <w:rFonts w:asciiTheme="minorHAnsi" w:eastAsiaTheme="minorHAnsi" w:hAnsiTheme="minorHAnsi" w:cstheme="minorHAnsi"/>
          <w:b/>
          <w:bCs/>
          <w:sz w:val="21"/>
          <w:szCs w:val="21"/>
          <w:lang w:val="sr-Cyrl-RS"/>
        </w:rPr>
        <w:t>Кредибилни добављач опреме</w:t>
      </w:r>
      <w:r w:rsidRPr="004172D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јесте произвођач опреме и/или дистрибутер, односно увозник  за кога се на основу јавно доступних информација, као и информација којима располажу Покрајински секретаријат</w:t>
      </w:r>
      <w:r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</w:t>
      </w:r>
      <w:r w:rsidRPr="004172D3">
        <w:rPr>
          <w:rFonts w:asciiTheme="minorHAnsi" w:eastAsiaTheme="minorHAnsi" w:hAnsiTheme="minorHAnsi" w:cstheme="minorHAnsi"/>
          <w:sz w:val="21"/>
          <w:szCs w:val="21"/>
          <w:lang w:val="sr-Cyrl-RS"/>
        </w:rPr>
        <w:t>може несумњиво закључити да се бави производњом/увозом/дистрибуцијом тражене опреме и да поседује кадровске, финансијске и техничко-технолошке капацитете неопходне за израду и испоруку тражене опреме. Комисија може да затражи додатну документацију од подносиоца пријаве и/или директно од добављача.</w:t>
      </w:r>
    </w:p>
    <w:p w14:paraId="4FD9EEA4" w14:textId="77777777" w:rsidR="004172D3" w:rsidRDefault="004172D3" w:rsidP="004172D3">
      <w:pPr>
        <w:pStyle w:val="ListParagraph"/>
        <w:spacing w:after="0" w:line="240" w:lineRule="auto"/>
        <w:ind w:left="1428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</w:p>
    <w:p w14:paraId="363D92F7" w14:textId="3C4C9AD0" w:rsidR="004172D3" w:rsidRDefault="004172D3" w:rsidP="004172D3">
      <w:pPr>
        <w:spacing w:after="0" w:line="240" w:lineRule="auto"/>
        <w:ind w:firstLine="720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4172D3">
        <w:rPr>
          <w:rFonts w:asciiTheme="minorHAnsi" w:eastAsiaTheme="minorHAnsi" w:hAnsiTheme="minorHAnsi" w:cstheme="minorHAnsi"/>
          <w:sz w:val="21"/>
          <w:szCs w:val="21"/>
          <w:lang w:val="sr-Cyrl-RS"/>
        </w:rPr>
        <w:t>Под комерцијалним аранжманом са мултинационалном компанијом подразумева се израда компоненти које улазе у финални производ мултинационалне компаније (укључујући и амбалажу), као и пружање производних услуга које улазе у цену коштања јединице производа, односно представљају саставни трошак у вредности производа и неопходне су у процесу производње производа, као и пласирање производа (сопствених или робне марке)  директно мултинационалној компанији или преко добављача мултинационалне компаније.</w:t>
      </w:r>
    </w:p>
    <w:p w14:paraId="154F06E0" w14:textId="77777777" w:rsidR="00EF70D5" w:rsidRPr="004172D3" w:rsidRDefault="00EF70D5" w:rsidP="004172D3">
      <w:pPr>
        <w:spacing w:after="0" w:line="240" w:lineRule="auto"/>
        <w:ind w:firstLine="720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</w:p>
    <w:p w14:paraId="27A7522F" w14:textId="77777777" w:rsidR="009938E3" w:rsidRPr="001900E3" w:rsidRDefault="009938E3" w:rsidP="009938E3">
      <w:pPr>
        <w:spacing w:after="0" w:line="360" w:lineRule="auto"/>
        <w:jc w:val="center"/>
        <w:rPr>
          <w:rFonts w:asciiTheme="minorHAnsi" w:eastAsiaTheme="minorHAnsi" w:hAnsiTheme="minorHAnsi" w:cstheme="minorHAnsi"/>
          <w:b/>
          <w:lang w:val="sr-Cyrl-RS"/>
        </w:rPr>
      </w:pPr>
      <w:r w:rsidRPr="001900E3">
        <w:rPr>
          <w:rFonts w:asciiTheme="minorHAnsi" w:eastAsiaTheme="minorHAnsi" w:hAnsiTheme="minorHAnsi" w:cstheme="minorHAnsi"/>
          <w:b/>
          <w:lang w:val="sr-Cyrl-RS"/>
        </w:rPr>
        <w:t>II</w:t>
      </w:r>
    </w:p>
    <w:p w14:paraId="5908AFF6" w14:textId="77777777" w:rsidR="009938E3" w:rsidRPr="001900E3" w:rsidRDefault="009938E3" w:rsidP="005B6376">
      <w:pPr>
        <w:spacing w:after="0" w:line="360" w:lineRule="auto"/>
        <w:jc w:val="center"/>
        <w:rPr>
          <w:rFonts w:asciiTheme="minorHAnsi" w:eastAsiaTheme="minorHAnsi" w:hAnsiTheme="minorHAnsi" w:cstheme="minorHAnsi"/>
          <w:b/>
          <w:lang w:val="sr-Cyrl-RS"/>
        </w:rPr>
      </w:pPr>
      <w:r w:rsidRPr="001900E3">
        <w:rPr>
          <w:rFonts w:asciiTheme="minorHAnsi" w:eastAsiaTheme="minorHAnsi" w:hAnsiTheme="minorHAnsi" w:cstheme="minorHAnsi"/>
          <w:b/>
          <w:lang w:val="sr-Cyrl-RS"/>
        </w:rPr>
        <w:t>Висина средстава и корисници</w:t>
      </w:r>
    </w:p>
    <w:p w14:paraId="3D5356DF" w14:textId="6A4C8057" w:rsidR="009938E3" w:rsidRPr="001900E3" w:rsidRDefault="009938E3" w:rsidP="009938E3">
      <w:pPr>
        <w:spacing w:after="0" w:line="360" w:lineRule="auto"/>
        <w:ind w:firstLine="708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Укупан износ бесповратних средстава </w:t>
      </w:r>
      <w:r w:rsidR="00C645EE" w:rsidRPr="001900E3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>која се додељују</w:t>
      </w:r>
      <w:r w:rsidRPr="001900E3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 xml:space="preserve"> 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по Конкурсу је </w:t>
      </w:r>
      <w:r w:rsidR="00CC42D6" w:rsidRPr="00B02C6A">
        <w:rPr>
          <w:rFonts w:asciiTheme="minorHAnsi" w:eastAsiaTheme="minorHAnsi" w:hAnsiTheme="minorHAnsi" w:cstheme="minorHAnsi"/>
          <w:b/>
          <w:color w:val="000000" w:themeColor="text1"/>
          <w:sz w:val="21"/>
          <w:szCs w:val="21"/>
          <w:lang w:val="sr-Cyrl-RS"/>
        </w:rPr>
        <w:t>300</w:t>
      </w:r>
      <w:r w:rsidR="00E02ECE" w:rsidRPr="00B02C6A">
        <w:rPr>
          <w:rFonts w:asciiTheme="minorHAnsi" w:eastAsiaTheme="minorHAnsi" w:hAnsiTheme="minorHAnsi" w:cstheme="minorHAnsi"/>
          <w:b/>
          <w:color w:val="000000" w:themeColor="text1"/>
          <w:sz w:val="21"/>
          <w:szCs w:val="21"/>
          <w:lang w:val="sr-Cyrl-RS"/>
        </w:rPr>
        <w:t>.0</w:t>
      </w:r>
      <w:r w:rsidRPr="00B02C6A">
        <w:rPr>
          <w:rFonts w:asciiTheme="minorHAnsi" w:eastAsiaTheme="minorHAnsi" w:hAnsiTheme="minorHAnsi" w:cstheme="minorHAnsi"/>
          <w:b/>
          <w:color w:val="000000" w:themeColor="text1"/>
          <w:sz w:val="21"/>
          <w:szCs w:val="21"/>
          <w:lang w:val="sr-Cyrl-RS"/>
        </w:rPr>
        <w:t>00.000,00 динара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.</w:t>
      </w:r>
    </w:p>
    <w:p w14:paraId="2D09D903" w14:textId="79C675E1" w:rsidR="009938E3" w:rsidRPr="001900E3" w:rsidRDefault="009938E3" w:rsidP="009938E3">
      <w:pPr>
        <w:spacing w:after="0" w:line="240" w:lineRule="auto"/>
        <w:ind w:firstLine="708"/>
        <w:jc w:val="both"/>
        <w:rPr>
          <w:rFonts w:asciiTheme="minorHAnsi" w:hAnsiTheme="minorHAnsi" w:cstheme="minorHAnsi"/>
          <w:color w:val="000000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Средства опредељена за овај Конкурс </w:t>
      </w:r>
      <w:r w:rsidRPr="001900E3">
        <w:rPr>
          <w:rFonts w:asciiTheme="minorHAnsi" w:hAnsiTheme="minorHAnsi" w:cstheme="minorHAnsi"/>
          <w:color w:val="000000"/>
          <w:sz w:val="21"/>
          <w:szCs w:val="21"/>
          <w:lang w:val="sr-Cyrl-RS"/>
        </w:rPr>
        <w:t>обезбеђе</w:t>
      </w:r>
      <w:r w:rsidR="007A5409" w:rsidRPr="001900E3">
        <w:rPr>
          <w:rFonts w:asciiTheme="minorHAnsi" w:hAnsiTheme="minorHAnsi" w:cstheme="minorHAnsi"/>
          <w:color w:val="000000"/>
          <w:sz w:val="21"/>
          <w:szCs w:val="21"/>
          <w:lang w:val="sr-Cyrl-RS"/>
        </w:rPr>
        <w:t>на су Покрајинском скупштинском</w:t>
      </w:r>
      <w:r w:rsidRPr="001900E3">
        <w:rPr>
          <w:rFonts w:asciiTheme="minorHAnsi" w:hAnsiTheme="minorHAnsi" w:cstheme="minorHAnsi"/>
          <w:color w:val="000000"/>
          <w:sz w:val="21"/>
          <w:szCs w:val="21"/>
          <w:lang w:val="sr-Cyrl-RS"/>
        </w:rPr>
        <w:t xml:space="preserve"> одлуком о буџету АП Војводине за 202</w:t>
      </w:r>
      <w:r w:rsidR="00EF70D5">
        <w:rPr>
          <w:rFonts w:asciiTheme="minorHAnsi" w:hAnsiTheme="minorHAnsi" w:cstheme="minorHAnsi"/>
          <w:color w:val="000000"/>
          <w:sz w:val="21"/>
          <w:szCs w:val="21"/>
          <w:lang w:val="sr-Cyrl-RS"/>
        </w:rPr>
        <w:t>5</w:t>
      </w:r>
      <w:r w:rsidRPr="001900E3">
        <w:rPr>
          <w:rFonts w:asciiTheme="minorHAnsi" w:hAnsiTheme="minorHAnsi" w:cstheme="minorHAnsi"/>
          <w:color w:val="000000"/>
          <w:sz w:val="21"/>
          <w:szCs w:val="21"/>
          <w:lang w:val="sr-Cyrl-RS"/>
        </w:rPr>
        <w:t>. годину („</w:t>
      </w:r>
      <w:r w:rsidRPr="00EF70D5">
        <w:rPr>
          <w:rFonts w:asciiTheme="minorHAnsi" w:hAnsiTheme="minorHAnsi" w:cstheme="minorHAnsi"/>
          <w:b/>
          <w:bCs/>
          <w:color w:val="000000"/>
          <w:sz w:val="21"/>
          <w:szCs w:val="21"/>
          <w:lang w:val="sr-Cyrl-RS"/>
        </w:rPr>
        <w:t xml:space="preserve">Службени лист АПВ“, </w:t>
      </w:r>
      <w:r w:rsidRPr="00EF70D5">
        <w:rPr>
          <w:rFonts w:asciiTheme="minorHAnsi" w:eastAsiaTheme="minorHAnsi" w:hAnsiTheme="minorHAnsi" w:cstheme="minorHAnsi"/>
          <w:b/>
          <w:bCs/>
          <w:sz w:val="21"/>
          <w:szCs w:val="21"/>
          <w:lang w:val="sr-Cyrl-RS"/>
        </w:rPr>
        <w:t>бр.</w:t>
      </w:r>
      <w:r w:rsidR="003132C5" w:rsidRPr="00EF70D5">
        <w:rPr>
          <w:rFonts w:asciiTheme="minorHAnsi" w:eastAsiaTheme="minorHAnsi" w:hAnsiTheme="minorHAnsi" w:cstheme="minorHAnsi"/>
          <w:b/>
          <w:bCs/>
          <w:sz w:val="21"/>
          <w:szCs w:val="21"/>
          <w:lang w:val="sr-Cyrl-RS"/>
        </w:rPr>
        <w:t xml:space="preserve"> </w:t>
      </w:r>
      <w:r w:rsidR="00B02C6A">
        <w:rPr>
          <w:rFonts w:asciiTheme="minorHAnsi" w:eastAsiaTheme="minorHAnsi" w:hAnsiTheme="minorHAnsi" w:cstheme="minorHAnsi"/>
          <w:b/>
          <w:bCs/>
          <w:sz w:val="21"/>
          <w:szCs w:val="21"/>
          <w:lang w:val="sr-Cyrl-RS"/>
        </w:rPr>
        <w:t>57/2024</w:t>
      </w:r>
      <w:r w:rsidRPr="001900E3">
        <w:rPr>
          <w:rFonts w:asciiTheme="minorHAnsi" w:hAnsiTheme="minorHAnsi" w:cstheme="minorHAnsi"/>
          <w:color w:val="000000"/>
          <w:sz w:val="21"/>
          <w:szCs w:val="21"/>
          <w:lang w:val="sr-Cyrl-RS"/>
        </w:rPr>
        <w:t>)</w:t>
      </w:r>
      <w:r w:rsidR="000A2300">
        <w:rPr>
          <w:rFonts w:asciiTheme="minorHAnsi" w:hAnsiTheme="minorHAnsi" w:cstheme="minorHAnsi"/>
          <w:color w:val="000000"/>
          <w:sz w:val="21"/>
          <w:szCs w:val="21"/>
          <w:lang w:val="sr-Cyrl-RS"/>
        </w:rPr>
        <w:t xml:space="preserve"> </w:t>
      </w:r>
      <w:r w:rsidRPr="001900E3">
        <w:rPr>
          <w:rFonts w:asciiTheme="minorHAnsi" w:hAnsiTheme="minorHAnsi" w:cstheme="minorHAnsi"/>
          <w:color w:val="000000"/>
          <w:sz w:val="21"/>
          <w:szCs w:val="21"/>
          <w:lang w:val="sr-Cyrl-RS"/>
        </w:rPr>
        <w:t xml:space="preserve">у оквиру </w:t>
      </w:r>
      <w:r w:rsidR="00B02C6A">
        <w:rPr>
          <w:rFonts w:asciiTheme="minorHAnsi" w:hAnsiTheme="minorHAnsi" w:cstheme="minorHAnsi"/>
          <w:color w:val="000000"/>
          <w:sz w:val="21"/>
          <w:szCs w:val="21"/>
          <w:lang w:val="sr-Cyrl-RS"/>
        </w:rPr>
        <w:t>Програма 1505 - регионални развој</w:t>
      </w:r>
      <w:r w:rsidRPr="001900E3">
        <w:rPr>
          <w:rFonts w:asciiTheme="minorHAnsi" w:hAnsiTheme="minorHAnsi" w:cstheme="minorHAnsi"/>
          <w:color w:val="000000"/>
          <w:sz w:val="21"/>
          <w:szCs w:val="21"/>
          <w:lang w:val="sr-Cyrl-RS"/>
        </w:rPr>
        <w:t xml:space="preserve">, Програмска активност </w:t>
      </w:r>
      <w:r w:rsidR="00B02C6A">
        <w:rPr>
          <w:rFonts w:asciiTheme="minorHAnsi" w:hAnsiTheme="minorHAnsi" w:cstheme="minorHAnsi"/>
          <w:color w:val="000000"/>
          <w:sz w:val="21"/>
          <w:szCs w:val="21"/>
          <w:lang w:val="sr-Cyrl-RS"/>
        </w:rPr>
        <w:t>1021</w:t>
      </w:r>
      <w:r w:rsidRPr="001900E3">
        <w:rPr>
          <w:rFonts w:asciiTheme="minorHAnsi" w:hAnsiTheme="minorHAnsi" w:cstheme="minorHAnsi"/>
          <w:color w:val="000000"/>
          <w:sz w:val="21"/>
          <w:szCs w:val="21"/>
          <w:lang w:val="sr-Cyrl-RS"/>
        </w:rPr>
        <w:t xml:space="preserve"> Подстицаји за мере бржег привредног развоја Војводине, економска класификација 454 Субвенције приватним предузећима</w:t>
      </w:r>
      <w:r w:rsidR="00B02C6A">
        <w:rPr>
          <w:rFonts w:asciiTheme="minorHAnsi" w:hAnsiTheme="minorHAnsi" w:cstheme="minorHAnsi"/>
          <w:color w:val="000000"/>
          <w:sz w:val="21"/>
          <w:szCs w:val="21"/>
          <w:lang w:val="sr-Cyrl-RS"/>
        </w:rPr>
        <w:t>, извор финансирања 0100 општи приходи и примања буџета.</w:t>
      </w:r>
    </w:p>
    <w:p w14:paraId="6DD708E6" w14:textId="4946A8C6" w:rsidR="00E02ECE" w:rsidRPr="001900E3" w:rsidRDefault="006047DE" w:rsidP="00E02ECE">
      <w:pPr>
        <w:spacing w:after="0" w:line="240" w:lineRule="auto"/>
        <w:ind w:firstLine="708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Корисници средстава, односно п</w:t>
      </w:r>
      <w:r w:rsidR="00CF1D32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односиоци пријаве</w:t>
      </w:r>
      <w:r w:rsidR="009938E3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</w:t>
      </w:r>
      <w:r w:rsidR="00BE6B3D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могу бити</w:t>
      </w:r>
      <w:r w:rsidR="009938E3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</w:t>
      </w:r>
      <w:r w:rsidR="009938E3" w:rsidRPr="001900E3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>привредна друштва</w:t>
      </w:r>
      <w:r w:rsidR="009938E3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</w:t>
      </w:r>
      <w:r w:rsidR="00E02ECE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- </w:t>
      </w:r>
      <w:r w:rsidR="00E02ECE" w:rsidRPr="001900E3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>микро, мала и средња</w:t>
      </w:r>
      <w:r w:rsidR="00E02ECE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правна лица</w:t>
      </w:r>
      <w:r w:rsidR="006B28F5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према Финансијском извештају за </w:t>
      </w:r>
      <w:r w:rsidR="00013E2C">
        <w:rPr>
          <w:rFonts w:asciiTheme="minorHAnsi" w:eastAsiaTheme="minorHAnsi" w:hAnsiTheme="minorHAnsi" w:cstheme="minorHAnsi"/>
          <w:sz w:val="21"/>
          <w:szCs w:val="21"/>
          <w:lang w:val="sr-Cyrl-RS"/>
        </w:rPr>
        <w:t>2024</w:t>
      </w:r>
      <w:r w:rsidR="006B28F5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. годину</w:t>
      </w:r>
      <w:r w:rsidR="00BE6B3D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-</w:t>
      </w:r>
      <w:r w:rsidR="00E02ECE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чији</w:t>
      </w:r>
      <w:r w:rsidR="00783676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нити</w:t>
      </w:r>
      <w:r w:rsidR="00E02ECE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један од оснивача није </w:t>
      </w:r>
      <w:r w:rsidR="006B28F5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разврстан</w:t>
      </w:r>
      <w:r w:rsidR="00E02ECE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као </w:t>
      </w:r>
      <w:r w:rsidR="00E02ECE" w:rsidRPr="004172D3">
        <w:rPr>
          <w:rFonts w:asciiTheme="minorHAnsi" w:eastAsiaTheme="minorHAnsi" w:hAnsiTheme="minorHAnsi" w:cstheme="minorHAnsi"/>
          <w:b/>
          <w:bCs/>
          <w:sz w:val="21"/>
          <w:szCs w:val="21"/>
          <w:lang w:val="sr-Cyrl-RS"/>
        </w:rPr>
        <w:t>велико правно лице</w:t>
      </w:r>
      <w:r w:rsidR="00E02ECE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</w:t>
      </w:r>
      <w:r w:rsidR="00783676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према Финансијском извештају за </w:t>
      </w:r>
      <w:r w:rsidR="00013E2C">
        <w:rPr>
          <w:rFonts w:asciiTheme="minorHAnsi" w:eastAsiaTheme="minorHAnsi" w:hAnsiTheme="minorHAnsi" w:cstheme="minorHAnsi"/>
          <w:sz w:val="21"/>
          <w:szCs w:val="21"/>
          <w:lang w:val="sr-Cyrl-RS"/>
        </w:rPr>
        <w:t>2024</w:t>
      </w:r>
      <w:r w:rsidR="00783676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. годину </w:t>
      </w:r>
      <w:r w:rsidR="00E02ECE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или 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класификован </w:t>
      </w:r>
      <w:r w:rsidR="00E02ECE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као </w:t>
      </w:r>
      <w:r w:rsidR="00E02ECE" w:rsidRPr="004172D3">
        <w:rPr>
          <w:rFonts w:asciiTheme="minorHAnsi" w:eastAsiaTheme="minorHAnsi" w:hAnsiTheme="minorHAnsi" w:cstheme="minorHAnsi"/>
          <w:b/>
          <w:bCs/>
          <w:sz w:val="21"/>
          <w:szCs w:val="21"/>
          <w:lang w:val="sr-Cyrl-RS"/>
        </w:rPr>
        <w:t>мултинационална компанија</w:t>
      </w:r>
      <w:r w:rsidR="00783676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према одредбама овог Конкурса</w:t>
      </w:r>
      <w:r w:rsidR="00E02ECE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.</w:t>
      </w:r>
    </w:p>
    <w:p w14:paraId="6D7D6453" w14:textId="59403A0B" w:rsidR="00E02ECE" w:rsidRDefault="00E02ECE" w:rsidP="00E02ECE">
      <w:pPr>
        <w:spacing w:after="0" w:line="240" w:lineRule="auto"/>
        <w:ind w:firstLine="708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У случају да је</w:t>
      </w:r>
      <w:r w:rsidR="00CF1D32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један од</w:t>
      </w:r>
      <w:r w:rsidR="00332EA6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чланова, односно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оснивач</w:t>
      </w:r>
      <w:r w:rsidR="00CF1D32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а подносиоца пријаве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страно правно лице,</w:t>
      </w:r>
      <w:r w:rsidR="00332EA6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без обзира на проценат удела,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подносилац пријаве дужан је да уз пријаву достави и доказе о висини имовине, просечном броју запослених и висини прихода на дан 3</w:t>
      </w:r>
      <w:r w:rsidR="00013E2C">
        <w:rPr>
          <w:rFonts w:asciiTheme="minorHAnsi" w:eastAsiaTheme="minorHAnsi" w:hAnsiTheme="minorHAnsi" w:cstheme="minorHAnsi"/>
          <w:sz w:val="21"/>
          <w:szCs w:val="21"/>
          <w:lang w:val="sr-Cyrl-RS"/>
        </w:rPr>
        <w:t>1.12.2024</w:t>
      </w:r>
      <w:r w:rsidR="00783676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. године, на основу чег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а 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lastRenderedPageBreak/>
        <w:t>ће, пр</w:t>
      </w:r>
      <w:r w:rsidR="00783676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ема критеријумима за одређивање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величине</w:t>
      </w:r>
      <w:r w:rsidR="00783676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правног лица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које прописује Закон о рачуноводству РС, бити одређена његова величина.</w:t>
      </w:r>
    </w:p>
    <w:p w14:paraId="52B88025" w14:textId="77777777" w:rsidR="00EF70D5" w:rsidRPr="001900E3" w:rsidRDefault="00EF70D5" w:rsidP="00E02ECE">
      <w:pPr>
        <w:spacing w:after="0" w:line="240" w:lineRule="auto"/>
        <w:ind w:firstLine="708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</w:p>
    <w:p w14:paraId="7E7EBF42" w14:textId="5D190E02" w:rsidR="00E02ECE" w:rsidRPr="00013E2C" w:rsidRDefault="00E02ECE" w:rsidP="00E02ECE">
      <w:pPr>
        <w:spacing w:after="0" w:line="240" w:lineRule="auto"/>
        <w:ind w:firstLine="708"/>
        <w:jc w:val="both"/>
        <w:rPr>
          <w:rFonts w:asciiTheme="minorHAnsi" w:hAnsiTheme="minorHAnsi" w:cstheme="minorHAnsi"/>
          <w:b/>
          <w:sz w:val="21"/>
          <w:szCs w:val="21"/>
          <w:lang w:val="sr-Cyrl-RS"/>
        </w:rPr>
      </w:pPr>
      <w:r w:rsidRPr="00013E2C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>Седиште</w:t>
      </w:r>
      <w:r w:rsidR="00783676" w:rsidRPr="00013E2C">
        <w:rPr>
          <w:rFonts w:asciiTheme="minorHAnsi" w:hAnsiTheme="minorHAnsi" w:cstheme="minorHAnsi"/>
          <w:b/>
          <w:sz w:val="21"/>
          <w:szCs w:val="21"/>
          <w:lang w:val="sr-Cyrl-RS"/>
        </w:rPr>
        <w:t xml:space="preserve"> </w:t>
      </w:r>
      <w:r w:rsidR="00CF1D32" w:rsidRPr="00013E2C">
        <w:rPr>
          <w:rFonts w:asciiTheme="minorHAnsi" w:hAnsiTheme="minorHAnsi" w:cstheme="minorHAnsi"/>
          <w:b/>
          <w:sz w:val="21"/>
          <w:szCs w:val="21"/>
          <w:lang w:val="sr-Cyrl-RS"/>
        </w:rPr>
        <w:t>подносиоца пријаве</w:t>
      </w:r>
      <w:r w:rsidRPr="00013E2C">
        <w:rPr>
          <w:rFonts w:asciiTheme="minorHAnsi" w:hAnsiTheme="minorHAnsi" w:cstheme="minorHAnsi"/>
          <w:b/>
          <w:sz w:val="21"/>
          <w:szCs w:val="21"/>
          <w:lang w:val="sr-Cyrl-RS"/>
        </w:rPr>
        <w:t xml:space="preserve"> мора се </w:t>
      </w:r>
      <w:r w:rsidR="009938E3" w:rsidRPr="00013E2C">
        <w:rPr>
          <w:rFonts w:asciiTheme="minorHAnsi" w:hAnsiTheme="minorHAnsi" w:cstheme="minorHAnsi"/>
          <w:b/>
          <w:sz w:val="21"/>
          <w:szCs w:val="21"/>
          <w:lang w:val="sr-Cyrl-RS"/>
        </w:rPr>
        <w:t>налази</w:t>
      </w:r>
      <w:r w:rsidRPr="00013E2C">
        <w:rPr>
          <w:rFonts w:asciiTheme="minorHAnsi" w:hAnsiTheme="minorHAnsi" w:cstheme="minorHAnsi"/>
          <w:b/>
          <w:sz w:val="21"/>
          <w:szCs w:val="21"/>
          <w:lang w:val="sr-Cyrl-RS"/>
        </w:rPr>
        <w:t>ти</w:t>
      </w:r>
      <w:r w:rsidR="009938E3" w:rsidRPr="00013E2C">
        <w:rPr>
          <w:rFonts w:asciiTheme="minorHAnsi" w:hAnsiTheme="minorHAnsi" w:cstheme="minorHAnsi"/>
          <w:b/>
          <w:sz w:val="21"/>
          <w:szCs w:val="21"/>
          <w:lang w:val="sr-Cyrl-RS"/>
        </w:rPr>
        <w:t xml:space="preserve"> на територији јединице локалне самоуправе из АП Војводине</w:t>
      </w:r>
      <w:r w:rsidRPr="00013E2C">
        <w:rPr>
          <w:rFonts w:asciiTheme="minorHAnsi" w:hAnsiTheme="minorHAnsi" w:cstheme="minorHAnsi"/>
          <w:b/>
          <w:sz w:val="21"/>
          <w:szCs w:val="21"/>
          <w:lang w:val="sr-Cyrl-RS"/>
        </w:rPr>
        <w:t>, при чему и</w:t>
      </w:r>
      <w:r w:rsidR="009938E3" w:rsidRPr="00013E2C">
        <w:rPr>
          <w:rFonts w:asciiTheme="minorHAnsi" w:hAnsiTheme="minorHAnsi" w:cstheme="minorHAnsi"/>
          <w:b/>
          <w:sz w:val="21"/>
          <w:szCs w:val="21"/>
          <w:lang w:val="sr-Cyrl-RS"/>
        </w:rPr>
        <w:t xml:space="preserve"> инвестициони пројекат</w:t>
      </w:r>
      <w:r w:rsidRPr="00013E2C">
        <w:rPr>
          <w:rFonts w:asciiTheme="minorHAnsi" w:hAnsiTheme="minorHAnsi" w:cstheme="minorHAnsi"/>
          <w:b/>
          <w:sz w:val="21"/>
          <w:szCs w:val="21"/>
          <w:lang w:val="sr-Cyrl-RS"/>
        </w:rPr>
        <w:t xml:space="preserve"> који се реализује мора бити</w:t>
      </w:r>
      <w:r w:rsidR="009938E3" w:rsidRPr="00013E2C">
        <w:rPr>
          <w:rFonts w:asciiTheme="minorHAnsi" w:hAnsiTheme="minorHAnsi" w:cstheme="minorHAnsi"/>
          <w:b/>
          <w:sz w:val="21"/>
          <w:szCs w:val="21"/>
          <w:lang w:val="sr-Cyrl-RS"/>
        </w:rPr>
        <w:t xml:space="preserve"> на територији јединице лок</w:t>
      </w:r>
      <w:r w:rsidRPr="00013E2C">
        <w:rPr>
          <w:rFonts w:asciiTheme="minorHAnsi" w:hAnsiTheme="minorHAnsi" w:cstheme="minorHAnsi"/>
          <w:b/>
          <w:sz w:val="21"/>
          <w:szCs w:val="21"/>
          <w:lang w:val="sr-Cyrl-RS"/>
        </w:rPr>
        <w:t>алне самоуправе из АП Војводине</w:t>
      </w:r>
      <w:r w:rsidR="00CF1D32" w:rsidRPr="00013E2C">
        <w:rPr>
          <w:rFonts w:asciiTheme="minorHAnsi" w:hAnsiTheme="minorHAnsi" w:cstheme="minorHAnsi"/>
          <w:b/>
          <w:sz w:val="21"/>
          <w:szCs w:val="21"/>
          <w:lang w:val="sr-Cyrl-RS"/>
        </w:rPr>
        <w:t>, где се мора задржати најмање 3 године од дана уписа залоге на опреми која је предмет Конкурса</w:t>
      </w:r>
      <w:r w:rsidRPr="00013E2C">
        <w:rPr>
          <w:rFonts w:asciiTheme="minorHAnsi" w:hAnsiTheme="minorHAnsi" w:cstheme="minorHAnsi"/>
          <w:b/>
          <w:sz w:val="21"/>
          <w:szCs w:val="21"/>
          <w:lang w:val="sr-Cyrl-RS"/>
        </w:rPr>
        <w:t>.</w:t>
      </w:r>
    </w:p>
    <w:p w14:paraId="3A87A6B4" w14:textId="1BBA7DF7" w:rsidR="00783676" w:rsidRPr="001900E3" w:rsidRDefault="00CF1D32" w:rsidP="00230700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hAnsiTheme="minorHAnsi" w:cstheme="minorHAnsi"/>
          <w:sz w:val="21"/>
          <w:szCs w:val="21"/>
          <w:lang w:val="sr-Cyrl-RS"/>
        </w:rPr>
        <w:t>Подносиоци пријаве</w:t>
      </w:r>
      <w:r w:rsidR="00783676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могу бити само она привредна друштва </w:t>
      </w:r>
      <w:r w:rsidR="009938E3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која се </w:t>
      </w:r>
      <w:r w:rsidR="009938E3" w:rsidRPr="001900E3">
        <w:rPr>
          <w:rFonts w:asciiTheme="minorHAnsi" w:hAnsiTheme="minorHAnsi" w:cstheme="minorHAnsi"/>
          <w:b/>
          <w:bCs/>
          <w:sz w:val="21"/>
          <w:szCs w:val="21"/>
          <w:lang w:val="sr-Cyrl-RS"/>
        </w:rPr>
        <w:t xml:space="preserve">пре </w:t>
      </w:r>
      <w:r w:rsidR="009938E3" w:rsidRPr="001900E3">
        <w:rPr>
          <w:rFonts w:asciiTheme="minorHAnsi" w:hAnsiTheme="minorHAnsi" w:cstheme="minorHAnsi"/>
          <w:sz w:val="21"/>
          <w:szCs w:val="21"/>
          <w:lang w:val="sr-Cyrl-RS"/>
        </w:rPr>
        <w:t>почетка реализације инвестиционог пројекта пријаве за доделу бесповратних средстава.</w:t>
      </w:r>
      <w:r w:rsidR="0083451E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</w:t>
      </w:r>
    </w:p>
    <w:p w14:paraId="0113255B" w14:textId="405F951E" w:rsidR="00C46554" w:rsidRDefault="00CF1D32" w:rsidP="00783676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hAnsiTheme="minorHAnsi" w:cstheme="minorHAnsi"/>
          <w:sz w:val="21"/>
          <w:szCs w:val="21"/>
          <w:lang w:val="sr-Cyrl-RS"/>
        </w:rPr>
        <w:t>Подносиоцу пријаве</w:t>
      </w:r>
      <w:r w:rsidR="009938E3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могу бити додељена бесповратна средства у висини од </w:t>
      </w:r>
      <w:r w:rsidR="00783676" w:rsidRPr="001900E3">
        <w:rPr>
          <w:rFonts w:asciiTheme="minorHAnsi" w:hAnsiTheme="minorHAnsi" w:cstheme="minorHAnsi"/>
          <w:b/>
          <w:sz w:val="21"/>
          <w:szCs w:val="21"/>
          <w:lang w:val="sr-Cyrl-RS"/>
        </w:rPr>
        <w:t>2</w:t>
      </w:r>
      <w:r w:rsidR="009938E3" w:rsidRPr="001900E3">
        <w:rPr>
          <w:rFonts w:asciiTheme="minorHAnsi" w:hAnsiTheme="minorHAnsi" w:cstheme="minorHAnsi"/>
          <w:b/>
          <w:sz w:val="21"/>
          <w:szCs w:val="21"/>
          <w:lang w:val="sr-Cyrl-RS"/>
        </w:rPr>
        <w:t xml:space="preserve">.000.000,00 динара до </w:t>
      </w:r>
      <w:r w:rsidR="00967D38" w:rsidRPr="001900E3">
        <w:rPr>
          <w:rFonts w:asciiTheme="minorHAnsi" w:hAnsiTheme="minorHAnsi" w:cstheme="minorHAnsi"/>
          <w:b/>
          <w:sz w:val="21"/>
          <w:szCs w:val="21"/>
          <w:lang w:val="sr-Cyrl-RS"/>
        </w:rPr>
        <w:t>10</w:t>
      </w:r>
      <w:r w:rsidR="009938E3" w:rsidRPr="001900E3">
        <w:rPr>
          <w:rFonts w:asciiTheme="minorHAnsi" w:hAnsiTheme="minorHAnsi" w:cstheme="minorHAnsi"/>
          <w:b/>
          <w:sz w:val="21"/>
          <w:szCs w:val="21"/>
          <w:lang w:val="sr-Cyrl-RS"/>
        </w:rPr>
        <w:t>.000.000,00 динара</w:t>
      </w:r>
      <w:r w:rsidR="00967D38" w:rsidRPr="00013E2C">
        <w:rPr>
          <w:rFonts w:asciiTheme="minorHAnsi" w:hAnsiTheme="minorHAnsi" w:cstheme="minorHAnsi"/>
          <w:strike/>
          <w:sz w:val="21"/>
          <w:szCs w:val="21"/>
          <w:lang w:val="sr-Cyrl-RS"/>
        </w:rPr>
        <w:t>,</w:t>
      </w:r>
      <w:r w:rsidR="00967D38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</w:t>
      </w:r>
      <w:r w:rsidR="009938E3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при </w:t>
      </w:r>
      <w:r w:rsidR="00264DCE">
        <w:rPr>
          <w:rFonts w:asciiTheme="minorHAnsi" w:hAnsiTheme="minorHAnsi" w:cstheme="minorHAnsi"/>
          <w:sz w:val="21"/>
          <w:szCs w:val="21"/>
          <w:lang w:val="sr-Cyrl-RS"/>
        </w:rPr>
        <w:t xml:space="preserve">чему </w:t>
      </w:r>
      <w:r w:rsidR="009938E3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максималан износ </w:t>
      </w:r>
      <w:r w:rsidR="000A2300">
        <w:rPr>
          <w:rFonts w:asciiTheme="minorHAnsi" w:hAnsiTheme="minorHAnsi" w:cstheme="minorHAnsi"/>
          <w:sz w:val="21"/>
          <w:szCs w:val="21"/>
          <w:lang w:val="sr-Cyrl-RS"/>
        </w:rPr>
        <w:t>до</w:t>
      </w:r>
      <w:r w:rsidR="001E7CC9">
        <w:rPr>
          <w:rFonts w:asciiTheme="minorHAnsi" w:hAnsiTheme="minorHAnsi" w:cstheme="minorHAnsi"/>
          <w:sz w:val="21"/>
          <w:szCs w:val="21"/>
          <w:lang w:val="sr-Cyrl-RS"/>
        </w:rPr>
        <w:t xml:space="preserve">дељених средстава </w:t>
      </w:r>
      <w:r w:rsidR="009938E3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не може бити већи од </w:t>
      </w:r>
      <w:r w:rsidR="009938E3" w:rsidRPr="001900E3">
        <w:rPr>
          <w:rFonts w:asciiTheme="minorHAnsi" w:hAnsiTheme="minorHAnsi" w:cstheme="minorHAnsi"/>
          <w:b/>
          <w:sz w:val="21"/>
          <w:szCs w:val="21"/>
          <w:lang w:val="sr-Cyrl-RS"/>
        </w:rPr>
        <w:t>50% нето вредности</w:t>
      </w:r>
      <w:r w:rsidR="009938E3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опреме.</w:t>
      </w:r>
    </w:p>
    <w:p w14:paraId="2DE86F06" w14:textId="77777777" w:rsidR="00873D56" w:rsidRPr="001900E3" w:rsidRDefault="00873D56" w:rsidP="00783676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1"/>
          <w:szCs w:val="21"/>
          <w:lang w:val="sr-Cyrl-RS"/>
        </w:rPr>
      </w:pPr>
    </w:p>
    <w:p w14:paraId="568CBEFE" w14:textId="77777777" w:rsidR="009938E3" w:rsidRPr="001900E3" w:rsidRDefault="009938E3" w:rsidP="009938E3">
      <w:pPr>
        <w:spacing w:after="0" w:line="360" w:lineRule="auto"/>
        <w:jc w:val="center"/>
        <w:rPr>
          <w:rFonts w:asciiTheme="minorHAnsi" w:eastAsiaTheme="minorHAnsi" w:hAnsiTheme="minorHAnsi" w:cstheme="minorHAnsi"/>
          <w:b/>
          <w:lang w:val="sr-Cyrl-RS"/>
        </w:rPr>
      </w:pPr>
      <w:r w:rsidRPr="001900E3">
        <w:rPr>
          <w:rFonts w:asciiTheme="minorHAnsi" w:eastAsiaTheme="minorHAnsi" w:hAnsiTheme="minorHAnsi" w:cstheme="minorHAnsi"/>
          <w:b/>
          <w:lang w:val="sr-Cyrl-RS"/>
        </w:rPr>
        <w:t>III</w:t>
      </w:r>
    </w:p>
    <w:p w14:paraId="2A89405F" w14:textId="5C7F3855" w:rsidR="009938E3" w:rsidRPr="001900E3" w:rsidRDefault="009938E3" w:rsidP="00230700">
      <w:pPr>
        <w:spacing w:after="0" w:line="360" w:lineRule="auto"/>
        <w:jc w:val="center"/>
        <w:rPr>
          <w:rFonts w:asciiTheme="minorHAnsi" w:eastAsiaTheme="minorHAnsi" w:hAnsiTheme="minorHAnsi" w:cstheme="minorHAnsi"/>
          <w:b/>
          <w:lang w:val="sr-Cyrl-RS"/>
        </w:rPr>
      </w:pPr>
      <w:r w:rsidRPr="001900E3">
        <w:rPr>
          <w:rFonts w:asciiTheme="minorHAnsi" w:eastAsiaTheme="minorHAnsi" w:hAnsiTheme="minorHAnsi" w:cstheme="minorHAnsi"/>
          <w:b/>
          <w:lang w:val="sr-Cyrl-RS"/>
        </w:rPr>
        <w:t xml:space="preserve">Услови за доделу бесповратних средстава на </w:t>
      </w:r>
      <w:r w:rsidR="00771B58" w:rsidRPr="001900E3">
        <w:rPr>
          <w:rFonts w:asciiTheme="minorHAnsi" w:eastAsiaTheme="minorHAnsi" w:hAnsiTheme="minorHAnsi" w:cstheme="minorHAnsi"/>
          <w:b/>
          <w:lang w:val="sr-Cyrl-RS"/>
        </w:rPr>
        <w:t>к</w:t>
      </w:r>
      <w:r w:rsidRPr="001900E3">
        <w:rPr>
          <w:rFonts w:asciiTheme="minorHAnsi" w:eastAsiaTheme="minorHAnsi" w:hAnsiTheme="minorHAnsi" w:cstheme="minorHAnsi"/>
          <w:b/>
          <w:lang w:val="sr-Cyrl-RS"/>
        </w:rPr>
        <w:t>онкурсу</w:t>
      </w:r>
    </w:p>
    <w:p w14:paraId="6FA0B5C0" w14:textId="2189D955" w:rsidR="00883386" w:rsidRPr="001900E3" w:rsidRDefault="009938E3" w:rsidP="009938E3">
      <w:pPr>
        <w:spacing w:after="0" w:line="240" w:lineRule="auto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Право на доделу бесповратних средстава на Конкурсу имају привредна друштва:</w:t>
      </w:r>
    </w:p>
    <w:p w14:paraId="03696E88" w14:textId="77777777" w:rsidR="00FE2CD6" w:rsidRPr="001900E3" w:rsidRDefault="00FE2CD6" w:rsidP="00FE2CD6">
      <w:pPr>
        <w:numPr>
          <w:ilvl w:val="0"/>
          <w:numId w:val="8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која имају седиште на територији јединице локалне самоуправе из АП Војводине, при чему и место реализације инвестиционог пројекта мора бити на територији јединице локалне самоуправе из АП Војводине;</w:t>
      </w:r>
    </w:p>
    <w:p w14:paraId="4C2131C9" w14:textId="5E511713" w:rsidR="00750A1F" w:rsidRPr="001900E3" w:rsidRDefault="00750A1F" w:rsidP="00FE2CD6">
      <w:pPr>
        <w:numPr>
          <w:ilvl w:val="0"/>
          <w:numId w:val="8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која су </w:t>
      </w:r>
      <w:r w:rsidR="00DF615B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осно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вана</w:t>
      </w:r>
      <w:r w:rsidRPr="001900E3">
        <w:rPr>
          <w:rFonts w:asciiTheme="minorHAnsi" w:eastAsiaTheme="minorHAnsi" w:hAnsiTheme="minorHAnsi" w:cstheme="minorHAnsi"/>
          <w:color w:val="7030A0"/>
          <w:sz w:val="21"/>
          <w:szCs w:val="21"/>
          <w:lang w:val="sr-Cyrl-RS"/>
        </w:rPr>
        <w:t xml:space="preserve"> </w:t>
      </w:r>
      <w:r w:rsidR="007278EE">
        <w:rPr>
          <w:rFonts w:asciiTheme="minorHAnsi" w:eastAsiaTheme="minorHAnsi" w:hAnsiTheme="minorHAnsi" w:cstheme="minorHAnsi"/>
          <w:sz w:val="21"/>
          <w:szCs w:val="21"/>
          <w:lang w:val="sr-Cyrl-RS"/>
        </w:rPr>
        <w:t>најкасније 1.6</w:t>
      </w:r>
      <w:r w:rsidR="00013E2C">
        <w:rPr>
          <w:rFonts w:asciiTheme="minorHAnsi" w:eastAsiaTheme="minorHAnsi" w:hAnsiTheme="minorHAnsi" w:cstheme="minorHAnsi"/>
          <w:sz w:val="21"/>
          <w:szCs w:val="21"/>
          <w:lang w:val="sr-Cyrl-RS"/>
        </w:rPr>
        <w:t>.2023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. године;</w:t>
      </w:r>
    </w:p>
    <w:p w14:paraId="7EC1FA8B" w14:textId="46861008" w:rsidR="006B28F5" w:rsidRPr="0030182F" w:rsidRDefault="006B28F5" w:rsidP="00FE2CD6">
      <w:pPr>
        <w:numPr>
          <w:ilvl w:val="0"/>
          <w:numId w:val="8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која су микро, мала и средња правна лица прем</w:t>
      </w:r>
      <w:r w:rsidR="00013E2C">
        <w:rPr>
          <w:rFonts w:asciiTheme="minorHAnsi" w:eastAsiaTheme="minorHAnsi" w:hAnsiTheme="minorHAnsi" w:cstheme="minorHAnsi"/>
          <w:sz w:val="21"/>
          <w:szCs w:val="21"/>
          <w:lang w:val="sr-Cyrl-RS"/>
        </w:rPr>
        <w:t>а Финансијском извештају за 2024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. годину и чији нити један од</w:t>
      </w:r>
      <w:r w:rsidR="00332EA6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чланова, односно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оснивача</w:t>
      </w:r>
      <w:r w:rsidR="00332EA6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, без обзира на проценат удела,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није разврстан као велико правно лице прем</w:t>
      </w:r>
      <w:r w:rsidR="00013E2C">
        <w:rPr>
          <w:rFonts w:asciiTheme="minorHAnsi" w:eastAsiaTheme="minorHAnsi" w:hAnsiTheme="minorHAnsi" w:cstheme="minorHAnsi"/>
          <w:sz w:val="21"/>
          <w:szCs w:val="21"/>
          <w:lang w:val="sr-Cyrl-RS"/>
        </w:rPr>
        <w:t>а Финансијском извештају за 2024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. годину или</w:t>
      </w:r>
      <w:r w:rsidR="006047DE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класификована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као мултинационална компанија према одредбама овог Конкурса;</w:t>
      </w:r>
    </w:p>
    <w:p w14:paraId="2021E30B" w14:textId="1DBBDA90" w:rsidR="0030182F" w:rsidRPr="007B4EF6" w:rsidRDefault="0030182F" w:rsidP="00FE2CD6">
      <w:pPr>
        <w:numPr>
          <w:ilvl w:val="0"/>
          <w:numId w:val="8"/>
        </w:numPr>
        <w:spacing w:after="0" w:line="240" w:lineRule="auto"/>
        <w:jc w:val="both"/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</w:pPr>
      <w:proofErr w:type="spellStart"/>
      <w:r w:rsidRPr="007B4EF6">
        <w:rPr>
          <w:color w:val="000000" w:themeColor="text1"/>
          <w:sz w:val="21"/>
          <w:szCs w:val="21"/>
        </w:rPr>
        <w:t>да</w:t>
      </w:r>
      <w:proofErr w:type="spellEnd"/>
      <w:r w:rsidRPr="007B4EF6">
        <w:rPr>
          <w:color w:val="000000" w:themeColor="text1"/>
          <w:sz w:val="21"/>
          <w:szCs w:val="21"/>
        </w:rPr>
        <w:t xml:space="preserve"> у </w:t>
      </w:r>
      <w:proofErr w:type="spellStart"/>
      <w:r w:rsidRPr="007B4EF6">
        <w:rPr>
          <w:color w:val="000000" w:themeColor="text1"/>
          <w:sz w:val="21"/>
          <w:szCs w:val="21"/>
        </w:rPr>
        <w:t>било</w:t>
      </w:r>
      <w:proofErr w:type="spellEnd"/>
      <w:r w:rsidRPr="007B4EF6">
        <w:rPr>
          <w:color w:val="000000" w:themeColor="text1"/>
          <w:sz w:val="21"/>
          <w:szCs w:val="21"/>
        </w:rPr>
        <w:t xml:space="preserve"> </w:t>
      </w:r>
      <w:proofErr w:type="spellStart"/>
      <w:r w:rsidRPr="007B4EF6">
        <w:rPr>
          <w:color w:val="000000" w:themeColor="text1"/>
          <w:sz w:val="21"/>
          <w:szCs w:val="21"/>
        </w:rPr>
        <w:t>ком</w:t>
      </w:r>
      <w:proofErr w:type="spellEnd"/>
      <w:r w:rsidRPr="007B4EF6">
        <w:rPr>
          <w:color w:val="000000" w:themeColor="text1"/>
          <w:sz w:val="21"/>
          <w:szCs w:val="21"/>
        </w:rPr>
        <w:t xml:space="preserve"> </w:t>
      </w:r>
      <w:proofErr w:type="spellStart"/>
      <w:r w:rsidRPr="007B4EF6">
        <w:rPr>
          <w:color w:val="000000" w:themeColor="text1"/>
          <w:sz w:val="21"/>
          <w:szCs w:val="21"/>
        </w:rPr>
        <w:t>периоду</w:t>
      </w:r>
      <w:proofErr w:type="spellEnd"/>
      <w:r w:rsidRPr="007B4EF6">
        <w:rPr>
          <w:color w:val="000000" w:themeColor="text1"/>
          <w:sz w:val="21"/>
          <w:szCs w:val="21"/>
        </w:rPr>
        <w:t xml:space="preserve"> у </w:t>
      </w:r>
      <w:r w:rsidRPr="007B4EF6">
        <w:rPr>
          <w:color w:val="000000" w:themeColor="text1"/>
          <w:sz w:val="21"/>
          <w:szCs w:val="21"/>
          <w:lang w:val="sr-Cyrl-RS"/>
        </w:rPr>
        <w:t>три узастопне</w:t>
      </w:r>
      <w:r w:rsidRPr="007B4EF6">
        <w:rPr>
          <w:color w:val="000000" w:themeColor="text1"/>
          <w:sz w:val="21"/>
          <w:szCs w:val="21"/>
        </w:rPr>
        <w:t xml:space="preserve"> </w:t>
      </w:r>
      <w:proofErr w:type="spellStart"/>
      <w:r w:rsidRPr="007B4EF6">
        <w:rPr>
          <w:color w:val="000000" w:themeColor="text1"/>
          <w:sz w:val="21"/>
          <w:szCs w:val="21"/>
        </w:rPr>
        <w:t>фискалне</w:t>
      </w:r>
      <w:proofErr w:type="spellEnd"/>
      <w:r w:rsidRPr="007B4EF6">
        <w:rPr>
          <w:color w:val="000000" w:themeColor="text1"/>
          <w:sz w:val="21"/>
          <w:szCs w:val="21"/>
        </w:rPr>
        <w:t xml:space="preserve"> </w:t>
      </w:r>
      <w:proofErr w:type="spellStart"/>
      <w:r w:rsidRPr="007B4EF6">
        <w:rPr>
          <w:color w:val="000000" w:themeColor="text1"/>
          <w:sz w:val="21"/>
          <w:szCs w:val="21"/>
        </w:rPr>
        <w:t>године</w:t>
      </w:r>
      <w:proofErr w:type="spellEnd"/>
      <w:r w:rsidRPr="007B4EF6">
        <w:rPr>
          <w:color w:val="000000" w:themeColor="text1"/>
          <w:sz w:val="21"/>
          <w:szCs w:val="21"/>
        </w:rPr>
        <w:t xml:space="preserve"> </w:t>
      </w:r>
      <w:proofErr w:type="spellStart"/>
      <w:r w:rsidRPr="007B4EF6">
        <w:rPr>
          <w:color w:val="000000" w:themeColor="text1"/>
          <w:sz w:val="21"/>
          <w:szCs w:val="21"/>
        </w:rPr>
        <w:t>закључно</w:t>
      </w:r>
      <w:proofErr w:type="spellEnd"/>
      <w:r w:rsidRPr="007B4EF6">
        <w:rPr>
          <w:color w:val="000000" w:themeColor="text1"/>
          <w:sz w:val="21"/>
          <w:szCs w:val="21"/>
        </w:rPr>
        <w:t xml:space="preserve"> </w:t>
      </w:r>
      <w:proofErr w:type="spellStart"/>
      <w:r w:rsidRPr="007B4EF6">
        <w:rPr>
          <w:color w:val="000000" w:themeColor="text1"/>
          <w:sz w:val="21"/>
          <w:szCs w:val="21"/>
        </w:rPr>
        <w:t>са</w:t>
      </w:r>
      <w:proofErr w:type="spellEnd"/>
      <w:r w:rsidRPr="007B4EF6">
        <w:rPr>
          <w:color w:val="000000" w:themeColor="text1"/>
          <w:sz w:val="21"/>
          <w:szCs w:val="21"/>
        </w:rPr>
        <w:t xml:space="preserve"> </w:t>
      </w:r>
      <w:proofErr w:type="spellStart"/>
      <w:r w:rsidRPr="007B4EF6">
        <w:rPr>
          <w:color w:val="000000" w:themeColor="text1"/>
          <w:sz w:val="21"/>
          <w:szCs w:val="21"/>
        </w:rPr>
        <w:t>даном</w:t>
      </w:r>
      <w:proofErr w:type="spellEnd"/>
      <w:r w:rsidRPr="007B4EF6">
        <w:rPr>
          <w:color w:val="000000" w:themeColor="text1"/>
          <w:sz w:val="21"/>
          <w:szCs w:val="21"/>
        </w:rPr>
        <w:t xml:space="preserve"> </w:t>
      </w:r>
      <w:proofErr w:type="spellStart"/>
      <w:r w:rsidRPr="007B4EF6">
        <w:rPr>
          <w:color w:val="000000" w:themeColor="text1"/>
          <w:sz w:val="21"/>
          <w:szCs w:val="21"/>
        </w:rPr>
        <w:t>доношења</w:t>
      </w:r>
      <w:proofErr w:type="spellEnd"/>
      <w:r w:rsidRPr="007B4EF6">
        <w:rPr>
          <w:color w:val="000000" w:themeColor="text1"/>
          <w:sz w:val="21"/>
          <w:szCs w:val="21"/>
        </w:rPr>
        <w:t xml:space="preserve"> </w:t>
      </w:r>
      <w:proofErr w:type="spellStart"/>
      <w:r w:rsidRPr="007B4EF6">
        <w:rPr>
          <w:color w:val="000000" w:themeColor="text1"/>
          <w:sz w:val="21"/>
          <w:szCs w:val="21"/>
        </w:rPr>
        <w:t>одлуке</w:t>
      </w:r>
      <w:proofErr w:type="spellEnd"/>
      <w:r w:rsidRPr="007B4EF6">
        <w:rPr>
          <w:color w:val="000000" w:themeColor="text1"/>
          <w:sz w:val="21"/>
          <w:szCs w:val="21"/>
        </w:rPr>
        <w:t xml:space="preserve"> о </w:t>
      </w:r>
      <w:proofErr w:type="spellStart"/>
      <w:r w:rsidRPr="007B4EF6">
        <w:rPr>
          <w:color w:val="000000" w:themeColor="text1"/>
          <w:sz w:val="21"/>
          <w:szCs w:val="21"/>
        </w:rPr>
        <w:t>додели</w:t>
      </w:r>
      <w:proofErr w:type="spellEnd"/>
      <w:r w:rsidRPr="007B4EF6">
        <w:rPr>
          <w:color w:val="000000" w:themeColor="text1"/>
          <w:sz w:val="21"/>
          <w:szCs w:val="21"/>
        </w:rPr>
        <w:t xml:space="preserve"> </w:t>
      </w:r>
      <w:proofErr w:type="spellStart"/>
      <w:r w:rsidRPr="007B4EF6">
        <w:rPr>
          <w:color w:val="000000" w:themeColor="text1"/>
          <w:sz w:val="21"/>
          <w:szCs w:val="21"/>
        </w:rPr>
        <w:t>бесповратних</w:t>
      </w:r>
      <w:proofErr w:type="spellEnd"/>
      <w:r w:rsidRPr="007B4EF6">
        <w:rPr>
          <w:color w:val="000000" w:themeColor="text1"/>
          <w:sz w:val="21"/>
          <w:szCs w:val="21"/>
        </w:rPr>
        <w:t xml:space="preserve"> </w:t>
      </w:r>
      <w:proofErr w:type="spellStart"/>
      <w:r w:rsidRPr="007B4EF6">
        <w:rPr>
          <w:color w:val="000000" w:themeColor="text1"/>
          <w:sz w:val="21"/>
          <w:szCs w:val="21"/>
        </w:rPr>
        <w:t>средстава</w:t>
      </w:r>
      <w:proofErr w:type="spellEnd"/>
      <w:r w:rsidRPr="007B4EF6">
        <w:rPr>
          <w:color w:val="000000" w:themeColor="text1"/>
          <w:sz w:val="21"/>
          <w:szCs w:val="21"/>
        </w:rPr>
        <w:t xml:space="preserve">, </w:t>
      </w:r>
      <w:proofErr w:type="spellStart"/>
      <w:r w:rsidRPr="007B4EF6">
        <w:rPr>
          <w:color w:val="000000" w:themeColor="text1"/>
          <w:sz w:val="21"/>
          <w:szCs w:val="21"/>
        </w:rPr>
        <w:t>није</w:t>
      </w:r>
      <w:proofErr w:type="spellEnd"/>
      <w:r w:rsidRPr="007B4EF6">
        <w:rPr>
          <w:color w:val="000000" w:themeColor="text1"/>
          <w:sz w:val="21"/>
          <w:szCs w:val="21"/>
        </w:rPr>
        <w:t xml:space="preserve"> </w:t>
      </w:r>
      <w:proofErr w:type="spellStart"/>
      <w:r w:rsidRPr="007B4EF6">
        <w:rPr>
          <w:color w:val="000000" w:themeColor="text1"/>
          <w:sz w:val="21"/>
          <w:szCs w:val="21"/>
        </w:rPr>
        <w:t>примио</w:t>
      </w:r>
      <w:proofErr w:type="spellEnd"/>
      <w:r w:rsidRPr="007B4EF6">
        <w:rPr>
          <w:color w:val="000000" w:themeColor="text1"/>
          <w:sz w:val="21"/>
          <w:szCs w:val="21"/>
        </w:rPr>
        <w:t xml:space="preserve"> </w:t>
      </w:r>
      <w:proofErr w:type="spellStart"/>
      <w:r w:rsidRPr="007B4EF6">
        <w:rPr>
          <w:color w:val="000000" w:themeColor="text1"/>
          <w:sz w:val="21"/>
          <w:szCs w:val="21"/>
        </w:rPr>
        <w:t>дозвољену</w:t>
      </w:r>
      <w:proofErr w:type="spellEnd"/>
      <w:r w:rsidRPr="007B4EF6">
        <w:rPr>
          <w:color w:val="000000" w:themeColor="text1"/>
          <w:sz w:val="21"/>
          <w:szCs w:val="21"/>
        </w:rPr>
        <w:t xml:space="preserve"> de </w:t>
      </w:r>
      <w:proofErr w:type="spellStart"/>
      <w:r w:rsidRPr="007B4EF6">
        <w:rPr>
          <w:color w:val="000000" w:themeColor="text1"/>
          <w:sz w:val="21"/>
          <w:szCs w:val="21"/>
        </w:rPr>
        <w:t>minimis</w:t>
      </w:r>
      <w:proofErr w:type="spellEnd"/>
      <w:r w:rsidRPr="007B4EF6">
        <w:rPr>
          <w:color w:val="000000" w:themeColor="text1"/>
          <w:sz w:val="21"/>
          <w:szCs w:val="21"/>
        </w:rPr>
        <w:t xml:space="preserve"> </w:t>
      </w:r>
      <w:proofErr w:type="spellStart"/>
      <w:r w:rsidRPr="007B4EF6">
        <w:rPr>
          <w:color w:val="000000" w:themeColor="text1"/>
          <w:sz w:val="21"/>
          <w:szCs w:val="21"/>
        </w:rPr>
        <w:t>државну</w:t>
      </w:r>
      <w:proofErr w:type="spellEnd"/>
      <w:r w:rsidRPr="007B4EF6">
        <w:rPr>
          <w:color w:val="000000" w:themeColor="text1"/>
          <w:sz w:val="21"/>
          <w:szCs w:val="21"/>
        </w:rPr>
        <w:t xml:space="preserve"> </w:t>
      </w:r>
      <w:proofErr w:type="spellStart"/>
      <w:r w:rsidRPr="007B4EF6">
        <w:rPr>
          <w:color w:val="000000" w:themeColor="text1"/>
          <w:sz w:val="21"/>
          <w:szCs w:val="21"/>
        </w:rPr>
        <w:t>помоћ</w:t>
      </w:r>
      <w:proofErr w:type="spellEnd"/>
      <w:r w:rsidRPr="007B4EF6">
        <w:rPr>
          <w:color w:val="000000" w:themeColor="text1"/>
          <w:sz w:val="21"/>
          <w:szCs w:val="21"/>
        </w:rPr>
        <w:t xml:space="preserve"> </w:t>
      </w:r>
      <w:proofErr w:type="spellStart"/>
      <w:r w:rsidRPr="007B4EF6">
        <w:rPr>
          <w:color w:val="000000" w:themeColor="text1"/>
          <w:sz w:val="21"/>
          <w:szCs w:val="21"/>
        </w:rPr>
        <w:t>чија</w:t>
      </w:r>
      <w:proofErr w:type="spellEnd"/>
      <w:r w:rsidRPr="007B4EF6">
        <w:rPr>
          <w:color w:val="000000" w:themeColor="text1"/>
          <w:sz w:val="21"/>
          <w:szCs w:val="21"/>
        </w:rPr>
        <w:t xml:space="preserve"> </w:t>
      </w:r>
      <w:proofErr w:type="spellStart"/>
      <w:r w:rsidRPr="007B4EF6">
        <w:rPr>
          <w:color w:val="000000" w:themeColor="text1"/>
          <w:sz w:val="21"/>
          <w:szCs w:val="21"/>
        </w:rPr>
        <w:t>би</w:t>
      </w:r>
      <w:proofErr w:type="spellEnd"/>
      <w:r w:rsidRPr="007B4EF6">
        <w:rPr>
          <w:color w:val="000000" w:themeColor="text1"/>
          <w:sz w:val="21"/>
          <w:szCs w:val="21"/>
        </w:rPr>
        <w:t xml:space="preserve"> </w:t>
      </w:r>
      <w:proofErr w:type="spellStart"/>
      <w:r w:rsidRPr="007B4EF6">
        <w:rPr>
          <w:color w:val="000000" w:themeColor="text1"/>
          <w:sz w:val="21"/>
          <w:szCs w:val="21"/>
        </w:rPr>
        <w:t>висина</w:t>
      </w:r>
      <w:proofErr w:type="spellEnd"/>
      <w:r w:rsidRPr="007B4EF6">
        <w:rPr>
          <w:color w:val="000000" w:themeColor="text1"/>
          <w:sz w:val="21"/>
          <w:szCs w:val="21"/>
        </w:rPr>
        <w:t xml:space="preserve"> </w:t>
      </w:r>
      <w:proofErr w:type="spellStart"/>
      <w:r w:rsidRPr="007B4EF6">
        <w:rPr>
          <w:color w:val="000000" w:themeColor="text1"/>
          <w:sz w:val="21"/>
          <w:szCs w:val="21"/>
        </w:rPr>
        <w:t>заједно</w:t>
      </w:r>
      <w:proofErr w:type="spellEnd"/>
      <w:r w:rsidRPr="007B4EF6">
        <w:rPr>
          <w:color w:val="000000" w:themeColor="text1"/>
          <w:sz w:val="21"/>
          <w:szCs w:val="21"/>
        </w:rPr>
        <w:t xml:space="preserve"> </w:t>
      </w:r>
      <w:proofErr w:type="spellStart"/>
      <w:r w:rsidRPr="007B4EF6">
        <w:rPr>
          <w:color w:val="000000" w:themeColor="text1"/>
          <w:sz w:val="21"/>
          <w:szCs w:val="21"/>
        </w:rPr>
        <w:t>са</w:t>
      </w:r>
      <w:proofErr w:type="spellEnd"/>
      <w:r w:rsidRPr="007B4EF6">
        <w:rPr>
          <w:color w:val="000000" w:themeColor="text1"/>
          <w:sz w:val="21"/>
          <w:szCs w:val="21"/>
        </w:rPr>
        <w:t xml:space="preserve"> </w:t>
      </w:r>
      <w:proofErr w:type="spellStart"/>
      <w:r w:rsidRPr="007B4EF6">
        <w:rPr>
          <w:color w:val="000000" w:themeColor="text1"/>
          <w:sz w:val="21"/>
          <w:szCs w:val="21"/>
        </w:rPr>
        <w:t>траженим</w:t>
      </w:r>
      <w:proofErr w:type="spellEnd"/>
      <w:r w:rsidRPr="007B4EF6">
        <w:rPr>
          <w:color w:val="000000" w:themeColor="text1"/>
          <w:sz w:val="21"/>
          <w:szCs w:val="21"/>
        </w:rPr>
        <w:t xml:space="preserve"> </w:t>
      </w:r>
      <w:proofErr w:type="spellStart"/>
      <w:r w:rsidRPr="007B4EF6">
        <w:rPr>
          <w:color w:val="000000" w:themeColor="text1"/>
          <w:sz w:val="21"/>
          <w:szCs w:val="21"/>
        </w:rPr>
        <w:t>средствима</w:t>
      </w:r>
      <w:proofErr w:type="spellEnd"/>
      <w:r w:rsidRPr="007B4EF6">
        <w:rPr>
          <w:color w:val="000000" w:themeColor="text1"/>
          <w:sz w:val="21"/>
          <w:szCs w:val="21"/>
        </w:rPr>
        <w:t xml:space="preserve"> </w:t>
      </w:r>
      <w:proofErr w:type="spellStart"/>
      <w:r w:rsidRPr="007B4EF6">
        <w:rPr>
          <w:color w:val="000000" w:themeColor="text1"/>
          <w:sz w:val="21"/>
          <w:szCs w:val="21"/>
        </w:rPr>
        <w:t>прекорачила</w:t>
      </w:r>
      <w:proofErr w:type="spellEnd"/>
      <w:r w:rsidRPr="007B4EF6">
        <w:rPr>
          <w:color w:val="000000" w:themeColor="text1"/>
          <w:sz w:val="21"/>
          <w:szCs w:val="21"/>
        </w:rPr>
        <w:t xml:space="preserve"> </w:t>
      </w:r>
      <w:proofErr w:type="spellStart"/>
      <w:r w:rsidRPr="007B4EF6">
        <w:rPr>
          <w:color w:val="000000" w:themeColor="text1"/>
          <w:sz w:val="21"/>
          <w:szCs w:val="21"/>
        </w:rPr>
        <w:t>износ</w:t>
      </w:r>
      <w:proofErr w:type="spellEnd"/>
      <w:r w:rsidRPr="007B4EF6">
        <w:rPr>
          <w:color w:val="000000" w:themeColor="text1"/>
          <w:sz w:val="21"/>
          <w:szCs w:val="21"/>
        </w:rPr>
        <w:t xml:space="preserve"> </w:t>
      </w:r>
      <w:proofErr w:type="spellStart"/>
      <w:r w:rsidRPr="007B4EF6">
        <w:rPr>
          <w:color w:val="000000" w:themeColor="text1"/>
          <w:sz w:val="21"/>
          <w:szCs w:val="21"/>
        </w:rPr>
        <w:t>од</w:t>
      </w:r>
      <w:proofErr w:type="spellEnd"/>
      <w:r w:rsidRPr="007B4EF6">
        <w:rPr>
          <w:color w:val="000000" w:themeColor="text1"/>
          <w:sz w:val="21"/>
          <w:szCs w:val="21"/>
        </w:rPr>
        <w:t xml:space="preserve"> </w:t>
      </w:r>
      <w:r w:rsidR="007B4EF6">
        <w:rPr>
          <w:color w:val="000000" w:themeColor="text1"/>
          <w:sz w:val="21"/>
          <w:szCs w:val="21"/>
        </w:rPr>
        <w:t xml:space="preserve">300.000 </w:t>
      </w:r>
      <w:proofErr w:type="spellStart"/>
      <w:r w:rsidR="007B4EF6" w:rsidRPr="00347331">
        <w:rPr>
          <w:rFonts w:asciiTheme="minorHAnsi" w:hAnsiTheme="minorHAnsi" w:cstheme="minorHAnsi"/>
          <w:color w:val="000000" w:themeColor="text1"/>
          <w:sz w:val="21"/>
          <w:szCs w:val="21"/>
          <w:shd w:val="clear" w:color="auto" w:fill="FCFCFC"/>
        </w:rPr>
        <w:t>евра</w:t>
      </w:r>
      <w:proofErr w:type="spellEnd"/>
      <w:r w:rsidRPr="007B4EF6">
        <w:rPr>
          <w:color w:val="000000" w:themeColor="text1"/>
          <w:sz w:val="21"/>
          <w:szCs w:val="21"/>
        </w:rPr>
        <w:t>;</w:t>
      </w:r>
    </w:p>
    <w:p w14:paraId="6A1DB73B" w14:textId="444C207D" w:rsidR="00C07D8E" w:rsidRPr="001900E3" w:rsidRDefault="00FE2CD6" w:rsidP="00FE2CD6">
      <w:pPr>
        <w:numPr>
          <w:ilvl w:val="0"/>
          <w:numId w:val="8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која у тренутку објаве Конкурса имају регистровану претежну делатност или регистрован огранак за обављање делатности </w:t>
      </w:r>
      <w:r w:rsidR="00C07D8E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из:</w:t>
      </w:r>
    </w:p>
    <w:p w14:paraId="72B5ADF7" w14:textId="59AB0311" w:rsidR="00FE2CD6" w:rsidRPr="001900E3" w:rsidRDefault="00C07D8E" w:rsidP="00C07D8E">
      <w:pPr>
        <w:spacing w:after="0" w:line="240" w:lineRule="auto"/>
        <w:ind w:left="720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А. </w:t>
      </w:r>
      <w:r w:rsidR="00FE2CD6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</w:t>
      </w:r>
      <w:r w:rsidR="00FE2CD6" w:rsidRPr="001900E3">
        <w:rPr>
          <w:rFonts w:asciiTheme="minorHAnsi" w:eastAsiaTheme="minorHAnsi" w:hAnsiTheme="minorHAnsi" w:cstheme="minorHAnsi"/>
          <w:b/>
          <w:sz w:val="21"/>
          <w:szCs w:val="21"/>
          <w:u w:val="single"/>
          <w:lang w:val="sr-Cyrl-RS"/>
        </w:rPr>
        <w:t>сектора Ц – Прерађивачка индустрија</w:t>
      </w:r>
      <w:r w:rsidR="00FE2CD6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, </w:t>
      </w:r>
      <w:r w:rsidR="00FE2CD6" w:rsidRPr="001900E3">
        <w:rPr>
          <w:rFonts w:asciiTheme="minorHAnsi" w:eastAsiaTheme="minorHAnsi" w:hAnsiTheme="minorHAnsi" w:cstheme="minorHAnsi"/>
          <w:b/>
          <w:sz w:val="21"/>
          <w:szCs w:val="21"/>
          <w:u w:val="single"/>
          <w:lang w:val="sr-Cyrl-RS"/>
        </w:rPr>
        <w:t>ОСИМ</w:t>
      </w:r>
      <w:r w:rsidR="00FE2CD6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: </w:t>
      </w:r>
    </w:p>
    <w:p w14:paraId="3EDFC628" w14:textId="77777777" w:rsidR="00FE2CD6" w:rsidRPr="001900E3" w:rsidRDefault="00FE2CD6" w:rsidP="00FE2CD6">
      <w:pPr>
        <w:numPr>
          <w:ilvl w:val="0"/>
          <w:numId w:val="11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Област 12 Производња дуванских производа</w:t>
      </w:r>
    </w:p>
    <w:p w14:paraId="29C1B5E3" w14:textId="77777777" w:rsidR="00FE2CD6" w:rsidRPr="001900E3" w:rsidRDefault="00FE2CD6" w:rsidP="00FE2CD6">
      <w:pPr>
        <w:numPr>
          <w:ilvl w:val="0"/>
          <w:numId w:val="11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Грана 18.2 Умножавање снимљених записа</w:t>
      </w:r>
    </w:p>
    <w:p w14:paraId="076B98A4" w14:textId="77777777" w:rsidR="00FE2CD6" w:rsidRPr="001900E3" w:rsidRDefault="00FE2CD6" w:rsidP="00FE2CD6">
      <w:pPr>
        <w:numPr>
          <w:ilvl w:val="0"/>
          <w:numId w:val="11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Област 19 Производња кокса и дер</w:t>
      </w:r>
      <w:r w:rsidR="003011E0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и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вата нафте</w:t>
      </w:r>
    </w:p>
    <w:p w14:paraId="45CB7085" w14:textId="77777777" w:rsidR="00FE2CD6" w:rsidRPr="001900E3" w:rsidRDefault="00FE2CD6" w:rsidP="00FE2CD6">
      <w:pPr>
        <w:numPr>
          <w:ilvl w:val="0"/>
          <w:numId w:val="11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Шифра 20.51 Производња експлозива</w:t>
      </w:r>
    </w:p>
    <w:p w14:paraId="28A866D9" w14:textId="77777777" w:rsidR="00FE2CD6" w:rsidRPr="001900E3" w:rsidRDefault="00FE2CD6" w:rsidP="00FE2CD6">
      <w:pPr>
        <w:numPr>
          <w:ilvl w:val="0"/>
          <w:numId w:val="11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Шифра 20.60 Производња вештачких влакана</w:t>
      </w:r>
    </w:p>
    <w:p w14:paraId="5F7E6613" w14:textId="77777777" w:rsidR="00FE2CD6" w:rsidRPr="001900E3" w:rsidRDefault="00FE2CD6" w:rsidP="00FE2CD6">
      <w:pPr>
        <w:numPr>
          <w:ilvl w:val="0"/>
          <w:numId w:val="11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Шифра 24.10 Производња сировог гвожђа, челика и феролегура</w:t>
      </w:r>
    </w:p>
    <w:p w14:paraId="0F1EDF8A" w14:textId="77777777" w:rsidR="00FE2CD6" w:rsidRPr="001900E3" w:rsidRDefault="00FE2CD6" w:rsidP="00FE2CD6">
      <w:pPr>
        <w:numPr>
          <w:ilvl w:val="0"/>
          <w:numId w:val="11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Шифра 24.46 Производња нуклеарног горива</w:t>
      </w:r>
    </w:p>
    <w:p w14:paraId="2E72758B" w14:textId="77777777" w:rsidR="00FE2CD6" w:rsidRPr="001900E3" w:rsidRDefault="00FE2CD6" w:rsidP="00FE2CD6">
      <w:pPr>
        <w:numPr>
          <w:ilvl w:val="0"/>
          <w:numId w:val="11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Шифра 25.40 Производња оружја и муниције</w:t>
      </w:r>
    </w:p>
    <w:p w14:paraId="7814291D" w14:textId="77777777" w:rsidR="00FE2CD6" w:rsidRPr="001900E3" w:rsidRDefault="00FE2CD6" w:rsidP="00FE2CD6">
      <w:pPr>
        <w:numPr>
          <w:ilvl w:val="0"/>
          <w:numId w:val="11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Шифра 30.40 Производња борбених војних авиона</w:t>
      </w:r>
    </w:p>
    <w:p w14:paraId="387A32A6" w14:textId="77777777" w:rsidR="00FE2CD6" w:rsidRPr="001900E3" w:rsidRDefault="00FE2CD6" w:rsidP="00FE2CD6">
      <w:pPr>
        <w:numPr>
          <w:ilvl w:val="0"/>
          <w:numId w:val="11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Грана 33.1 Поправка металних производа, машина и опреме</w:t>
      </w:r>
    </w:p>
    <w:p w14:paraId="03701E82" w14:textId="5A96B6EA" w:rsidR="00C07D8E" w:rsidRPr="000E374D" w:rsidRDefault="00C07D8E" w:rsidP="00C07D8E">
      <w:pPr>
        <w:spacing w:after="0" w:line="240" w:lineRule="auto"/>
        <w:ind w:firstLine="720"/>
        <w:jc w:val="both"/>
        <w:rPr>
          <w:rFonts w:asciiTheme="minorHAnsi" w:eastAsiaTheme="minorHAnsi" w:hAnsiTheme="minorHAnsi" w:cstheme="minorHAnsi"/>
          <w:b/>
          <w:color w:val="000000" w:themeColor="text1"/>
          <w:sz w:val="21"/>
          <w:szCs w:val="21"/>
          <w:u w:val="single"/>
          <w:lang w:val="sr-Cyrl-RS"/>
        </w:rPr>
      </w:pPr>
      <w:r w:rsidRPr="000E374D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 xml:space="preserve">Б.  </w:t>
      </w:r>
      <w:r w:rsidRPr="000E374D">
        <w:rPr>
          <w:rFonts w:asciiTheme="minorHAnsi" w:eastAsiaTheme="minorHAnsi" w:hAnsiTheme="minorHAnsi" w:cstheme="minorHAnsi"/>
          <w:b/>
          <w:color w:val="000000" w:themeColor="text1"/>
          <w:sz w:val="21"/>
          <w:szCs w:val="21"/>
          <w:u w:val="single"/>
          <w:lang w:val="sr-Cyrl-RS"/>
        </w:rPr>
        <w:t>сектора Е, Област 38.32 Поновна употреба разврстаних материјала</w:t>
      </w:r>
    </w:p>
    <w:p w14:paraId="4A7C768B" w14:textId="271D2ED9" w:rsidR="00C07D8E" w:rsidRPr="00B55BA1" w:rsidRDefault="00C07D8E" w:rsidP="00C07D8E">
      <w:pPr>
        <w:spacing w:after="0" w:line="240" w:lineRule="auto"/>
        <w:ind w:firstLine="720"/>
        <w:jc w:val="both"/>
        <w:rPr>
          <w:rFonts w:asciiTheme="minorHAnsi" w:eastAsiaTheme="minorHAnsi" w:hAnsiTheme="minorHAnsi" w:cstheme="minorHAnsi"/>
          <w:color w:val="00B0F0"/>
          <w:sz w:val="21"/>
          <w:szCs w:val="21"/>
          <w:lang w:val="sr-Cyrl-RS"/>
        </w:rPr>
      </w:pPr>
      <w:r w:rsidRPr="000E374D">
        <w:rPr>
          <w:rFonts w:asciiTheme="minorHAnsi" w:eastAsiaTheme="minorHAnsi" w:hAnsiTheme="minorHAnsi" w:cstheme="minorHAnsi"/>
          <w:bCs/>
          <w:color w:val="000000" w:themeColor="text1"/>
          <w:sz w:val="21"/>
          <w:szCs w:val="21"/>
          <w:lang w:val="sr-Cyrl-RS"/>
        </w:rPr>
        <w:t>В.</w:t>
      </w:r>
      <w:r w:rsidRPr="000E374D">
        <w:rPr>
          <w:rFonts w:asciiTheme="minorHAnsi" w:eastAsiaTheme="minorHAnsi" w:hAnsiTheme="minorHAnsi" w:cstheme="minorHAnsi"/>
          <w:b/>
          <w:color w:val="000000" w:themeColor="text1"/>
          <w:sz w:val="21"/>
          <w:szCs w:val="21"/>
          <w:lang w:val="sr-Cyrl-RS"/>
        </w:rPr>
        <w:t xml:space="preserve">  </w:t>
      </w:r>
      <w:r w:rsidRPr="000E374D">
        <w:rPr>
          <w:rFonts w:asciiTheme="minorHAnsi" w:eastAsiaTheme="minorHAnsi" w:hAnsiTheme="minorHAnsi" w:cstheme="minorHAnsi"/>
          <w:b/>
          <w:color w:val="000000" w:themeColor="text1"/>
          <w:sz w:val="21"/>
          <w:szCs w:val="21"/>
          <w:u w:val="single"/>
          <w:lang w:val="sr-Cyrl-RS"/>
        </w:rPr>
        <w:t>сектора Ф, Грађевинарство</w:t>
      </w:r>
    </w:p>
    <w:p w14:paraId="42F5E08C" w14:textId="2A92EAA3" w:rsidR="00FE2CD6" w:rsidRPr="00013E2C" w:rsidRDefault="00FE2CD6" w:rsidP="00FE2CD6">
      <w:pPr>
        <w:numPr>
          <w:ilvl w:val="0"/>
          <w:numId w:val="8"/>
        </w:numPr>
        <w:spacing w:after="0" w:line="240" w:lineRule="auto"/>
        <w:jc w:val="both"/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која у </w:t>
      </w:r>
      <w:r w:rsidR="00013E2C">
        <w:rPr>
          <w:rFonts w:asciiTheme="minorHAnsi" w:eastAsiaTheme="minorHAnsi" w:hAnsiTheme="minorHAnsi" w:cstheme="minorHAnsi"/>
          <w:sz w:val="21"/>
          <w:szCs w:val="21"/>
          <w:lang w:val="sr-Cyrl-RS"/>
        </w:rPr>
        <w:t>Финансијским извештајима за 2024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. годину немају исказан </w:t>
      </w:r>
      <w:r w:rsidRPr="00013E2C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>пословни губитак (губитак пре опорезивања);</w:t>
      </w:r>
    </w:p>
    <w:p w14:paraId="6DB43752" w14:textId="659FCE77" w:rsidR="00FE2CD6" w:rsidRPr="001900E3" w:rsidRDefault="00FE2CD6" w:rsidP="00FE2CD6">
      <w:pPr>
        <w:numPr>
          <w:ilvl w:val="0"/>
          <w:numId w:val="8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која на дан </w:t>
      </w:r>
      <w:r w:rsidR="00BF3082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објаве Конкурса</w:t>
      </w:r>
      <w:r w:rsidR="00CF78E1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, </w:t>
      </w:r>
      <w:r w:rsidR="007278EE" w:rsidRPr="007278EE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>25.6.</w:t>
      </w:r>
      <w:r w:rsidR="006B4C25" w:rsidRPr="007278EE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>2025.</w:t>
      </w:r>
      <w:r w:rsidR="005816F4" w:rsidRPr="007278EE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 xml:space="preserve"> </w:t>
      </w:r>
      <w:r w:rsidR="005816F4">
        <w:rPr>
          <w:rFonts w:asciiTheme="minorHAnsi" w:eastAsiaTheme="minorHAnsi" w:hAnsiTheme="minorHAnsi" w:cstheme="minorHAnsi"/>
          <w:sz w:val="21"/>
          <w:szCs w:val="21"/>
          <w:lang w:val="sr-Cyrl-RS"/>
        </w:rPr>
        <w:t>године,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имају најмање </w:t>
      </w:r>
      <w:r w:rsidRPr="007A2B54">
        <w:rPr>
          <w:rFonts w:asciiTheme="minorHAnsi" w:eastAsiaTheme="minorHAnsi" w:hAnsiTheme="minorHAnsi" w:cstheme="minorHAnsi"/>
          <w:b/>
          <w:bCs/>
          <w:sz w:val="21"/>
          <w:szCs w:val="21"/>
          <w:lang w:val="sr-Cyrl-RS"/>
        </w:rPr>
        <w:t>10 запослених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(укупан број запослених);</w:t>
      </w:r>
    </w:p>
    <w:p w14:paraId="35BB242C" w14:textId="28AE7DBF" w:rsidR="00FE2CD6" w:rsidRPr="001900E3" w:rsidRDefault="00FE2CD6" w:rsidP="00FE2CD6">
      <w:pPr>
        <w:numPr>
          <w:ilvl w:val="0"/>
          <w:numId w:val="8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која у </w:t>
      </w:r>
      <w:r w:rsidR="007B49B2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периоду</w:t>
      </w:r>
      <w:r w:rsidR="000A2300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од</w:t>
      </w:r>
      <w:r w:rsidR="00013E2C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1.</w:t>
      </w:r>
      <w:r w:rsidR="007278EE">
        <w:rPr>
          <w:rFonts w:asciiTheme="minorHAnsi" w:eastAsiaTheme="minorHAnsi" w:hAnsiTheme="minorHAnsi" w:cstheme="minorHAnsi"/>
          <w:sz w:val="21"/>
          <w:szCs w:val="21"/>
          <w:lang w:val="sr-Cyrl-RS"/>
        </w:rPr>
        <w:t>6</w:t>
      </w:r>
      <w:r w:rsidR="00013E2C">
        <w:rPr>
          <w:rFonts w:asciiTheme="minorHAnsi" w:eastAsiaTheme="minorHAnsi" w:hAnsiTheme="minorHAnsi" w:cstheme="minorHAnsi"/>
          <w:sz w:val="21"/>
          <w:szCs w:val="21"/>
          <w:lang w:val="sr-Cyrl-RS"/>
        </w:rPr>
        <w:t>.2023</w:t>
      </w:r>
      <w:r w:rsidR="007B49B2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. године до дана објаве Конкурса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нису била у блокади; </w:t>
      </w:r>
    </w:p>
    <w:p w14:paraId="67678EAA" w14:textId="77777777" w:rsidR="00FE2CD6" w:rsidRPr="001900E3" w:rsidRDefault="00FE2CD6" w:rsidP="00FE2CD6">
      <w:pPr>
        <w:numPr>
          <w:ilvl w:val="0"/>
          <w:numId w:val="8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над којима није покренут поступак стечаја, у складу с прописима којима се уређују стечај и ликвидација;</w:t>
      </w:r>
    </w:p>
    <w:p w14:paraId="0AD8F211" w14:textId="77777777" w:rsidR="00FE2CD6" w:rsidRPr="001900E3" w:rsidRDefault="00FE2CD6" w:rsidP="00FE2CD6">
      <w:pPr>
        <w:numPr>
          <w:ilvl w:val="0"/>
          <w:numId w:val="8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чији законски и остали заступници нису правноснажно осуђивани за кривична дела против привреде, имовине, недозвољене трговине и против службене дужности и против којих се не води кривични поступак;</w:t>
      </w:r>
    </w:p>
    <w:p w14:paraId="3FCB35A4" w14:textId="77777777" w:rsidR="00FE2CD6" w:rsidRPr="001900E3" w:rsidRDefault="00FE2CD6" w:rsidP="00FE2CD6">
      <w:pPr>
        <w:numPr>
          <w:ilvl w:val="0"/>
          <w:numId w:val="8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која нису осуђивана за учињен привредни преступ у обављању привредне делатности;</w:t>
      </w:r>
    </w:p>
    <w:p w14:paraId="71D5A8A5" w14:textId="77777777" w:rsidR="00FE2CD6" w:rsidRPr="001900E3" w:rsidRDefault="00FE2CD6" w:rsidP="00FE2CD6">
      <w:pPr>
        <w:numPr>
          <w:ilvl w:val="0"/>
          <w:numId w:val="8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lastRenderedPageBreak/>
        <w:t>која немају доспеле, а неизмирене порезе и доприносе као и обавезе по основу изворних локалних прихода;</w:t>
      </w:r>
    </w:p>
    <w:p w14:paraId="2CB3BA81" w14:textId="4956D889" w:rsidR="00FE2CD6" w:rsidRPr="001900E3" w:rsidRDefault="00FE2CD6" w:rsidP="00FE2CD6">
      <w:pPr>
        <w:numPr>
          <w:ilvl w:val="0"/>
          <w:numId w:val="8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код којих број запослених није смањен у просеку за 10% и више током последњих 12 месеци </w:t>
      </w:r>
      <w:r w:rsidR="00A832F0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рачунајући 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од дана објаве Конкурса</w:t>
      </w:r>
      <w:r w:rsidR="00CF78E1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, односно </w:t>
      </w:r>
      <w:r w:rsidR="007278EE" w:rsidRPr="007278EE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>25.6.</w:t>
      </w:r>
      <w:r w:rsidR="006B4C25" w:rsidRPr="007278EE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>2025. године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;</w:t>
      </w:r>
    </w:p>
    <w:p w14:paraId="0606A462" w14:textId="77777777" w:rsidR="00FE2CD6" w:rsidRPr="001900E3" w:rsidRDefault="00FE2CD6" w:rsidP="00FE2CD6">
      <w:pPr>
        <w:numPr>
          <w:ilvl w:val="0"/>
          <w:numId w:val="8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у којима Република Србија, аутономна покрајина или јединица локалне самоуправе немају</w:t>
      </w:r>
    </w:p>
    <w:p w14:paraId="47DCFBF3" w14:textId="77777777" w:rsidR="00FE2CD6" w:rsidRPr="001900E3" w:rsidRDefault="00FE2CD6" w:rsidP="00FE2CD6">
      <w:pPr>
        <w:spacing w:after="0" w:line="240" w:lineRule="auto"/>
        <w:ind w:left="360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       учешће у власништву;</w:t>
      </w:r>
    </w:p>
    <w:p w14:paraId="03BA6389" w14:textId="77777777" w:rsidR="00FE2CD6" w:rsidRPr="001900E3" w:rsidRDefault="00FE2CD6" w:rsidP="00FE2CD6">
      <w:pPr>
        <w:numPr>
          <w:ilvl w:val="0"/>
          <w:numId w:val="8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која нису у тешкоћама, у смислу прописа којима се уређују правила за доделу државне помоћи; </w:t>
      </w:r>
    </w:p>
    <w:p w14:paraId="20893279" w14:textId="77777777" w:rsidR="00FE2CD6" w:rsidRPr="001900E3" w:rsidRDefault="00FE2CD6" w:rsidP="00FE2CD6">
      <w:pPr>
        <w:numPr>
          <w:ilvl w:val="0"/>
          <w:numId w:val="8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која нису у обавези повраћаја недозвољене државне помоћи;</w:t>
      </w:r>
    </w:p>
    <w:p w14:paraId="4A620C2C" w14:textId="77777777" w:rsidR="00FE2CD6" w:rsidRPr="006758FB" w:rsidRDefault="00FE2CD6" w:rsidP="00FE2CD6">
      <w:pPr>
        <w:numPr>
          <w:ilvl w:val="0"/>
          <w:numId w:val="8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6758FB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са којима није био једнострано раскинут уговор о додели средстава из буџета Аутономне покрајине Војводине због неиспуњења преузетих обавеза;</w:t>
      </w:r>
    </w:p>
    <w:p w14:paraId="2E79C103" w14:textId="77777777" w:rsidR="00FE2CD6" w:rsidRPr="001900E3" w:rsidRDefault="00FE2CD6" w:rsidP="00FE2CD6">
      <w:pPr>
        <w:numPr>
          <w:ilvl w:val="0"/>
          <w:numId w:val="8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против којих се не води парнични, односно кривични поступак по основу раније остварених </w:t>
      </w:r>
    </w:p>
    <w:p w14:paraId="0FEE5F71" w14:textId="77777777" w:rsidR="00FE2CD6" w:rsidRPr="001900E3" w:rsidRDefault="00FE2CD6" w:rsidP="00FE2CD6">
      <w:pPr>
        <w:spacing w:after="0" w:line="240" w:lineRule="auto"/>
        <w:ind w:left="360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   </w:t>
      </w:r>
      <w:r w:rsidR="004D6066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    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подстицаја, субвенција и кредита;</w:t>
      </w:r>
    </w:p>
    <w:p w14:paraId="46D0333D" w14:textId="703CE99B" w:rsidR="005A0ED8" w:rsidRPr="001900E3" w:rsidRDefault="00FE2CD6" w:rsidP="00FE2CD6">
      <w:pPr>
        <w:numPr>
          <w:ilvl w:val="0"/>
          <w:numId w:val="8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која су з</w:t>
      </w:r>
      <w:r w:rsidR="004D6066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а набавку опреме коja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је предмет Конкурса обезбедила најмање 25% средстава из финансијских извора која не садрже државну помоћ;</w:t>
      </w:r>
    </w:p>
    <w:p w14:paraId="3C4A860C" w14:textId="44581F69" w:rsidR="00FE2CD6" w:rsidRPr="001900E3" w:rsidRDefault="00FE2CD6" w:rsidP="00FE2CD6">
      <w:pPr>
        <w:numPr>
          <w:ilvl w:val="0"/>
          <w:numId w:val="8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која набављају опрему која је предмет Конкурса од кредибилног добављача;</w:t>
      </w:r>
    </w:p>
    <w:p w14:paraId="120560DD" w14:textId="77777777" w:rsidR="00FE2CD6" w:rsidRPr="001900E3" w:rsidRDefault="00FE2CD6" w:rsidP="00FE2CD6">
      <w:pPr>
        <w:numPr>
          <w:ilvl w:val="0"/>
          <w:numId w:val="8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која имају обезбеђен слободан производни простор и све услове за стављање у функцију опреме која се набавља, </w:t>
      </w:r>
      <w:r w:rsidRPr="001900E3">
        <w:rPr>
          <w:rFonts w:asciiTheme="minorHAnsi" w:eastAsiaTheme="minorHAnsi" w:hAnsiTheme="minorHAnsi" w:cstheme="minorHAnsi"/>
          <w:sz w:val="21"/>
          <w:szCs w:val="21"/>
          <w:u w:val="single"/>
          <w:lang w:val="sr-Cyrl-RS"/>
        </w:rPr>
        <w:t>на адреси седишта или регистрованог огранка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;</w:t>
      </w:r>
    </w:p>
    <w:p w14:paraId="5179AADD" w14:textId="77777777" w:rsidR="005110B2" w:rsidRPr="001900E3" w:rsidRDefault="005110B2" w:rsidP="005110B2">
      <w:pPr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sz w:val="21"/>
          <w:szCs w:val="21"/>
          <w:lang w:val="sr-Cyrl-RS"/>
        </w:rPr>
      </w:pPr>
    </w:p>
    <w:p w14:paraId="439CBEB2" w14:textId="30018354" w:rsidR="009938E3" w:rsidRPr="001900E3" w:rsidRDefault="009938E3" w:rsidP="002E0374">
      <w:p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Подносилац пријаве може поднети само једну пријаву по Конкурсу</w:t>
      </w:r>
      <w:r w:rsidR="00013E2C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.</w:t>
      </w:r>
    </w:p>
    <w:p w14:paraId="6F4C8768" w14:textId="77777777" w:rsidR="00B345C1" w:rsidRPr="001900E3" w:rsidRDefault="002E0374" w:rsidP="00F64665">
      <w:pPr>
        <w:spacing w:after="0" w:line="240" w:lineRule="auto"/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hAnsiTheme="minorHAnsi" w:cstheme="minorHAnsi"/>
          <w:sz w:val="21"/>
          <w:szCs w:val="21"/>
          <w:lang w:val="sr-Cyrl-RS"/>
        </w:rPr>
        <w:t>Подносилац пријаве је дужан да за реализацију инвестиционог пројекта обезбеди учешће од најмање 25% оправданих трошкова из сопствених средстава или из других извора који не садрже државну помоћ.</w:t>
      </w:r>
    </w:p>
    <w:p w14:paraId="65F38B54" w14:textId="667806F1" w:rsidR="00C46554" w:rsidRDefault="00D72F52" w:rsidP="00F64665">
      <w:p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Подносиоци пријаве морају током трајања Конкурса обезбедити пријем и услове за рад теренске контроле.</w:t>
      </w:r>
    </w:p>
    <w:p w14:paraId="25AF26D1" w14:textId="77777777" w:rsidR="00873D56" w:rsidRPr="001900E3" w:rsidRDefault="00873D56" w:rsidP="00F64665">
      <w:p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</w:p>
    <w:p w14:paraId="4B34FA98" w14:textId="77777777" w:rsidR="009938E3" w:rsidRPr="001900E3" w:rsidRDefault="009938E3" w:rsidP="009938E3">
      <w:pPr>
        <w:spacing w:after="0" w:line="360" w:lineRule="auto"/>
        <w:jc w:val="center"/>
        <w:rPr>
          <w:rFonts w:asciiTheme="minorHAnsi" w:eastAsiaTheme="minorHAnsi" w:hAnsiTheme="minorHAnsi" w:cstheme="minorHAnsi"/>
          <w:b/>
          <w:lang w:val="sr-Cyrl-RS"/>
        </w:rPr>
      </w:pPr>
      <w:r w:rsidRPr="001900E3">
        <w:rPr>
          <w:rFonts w:asciiTheme="minorHAnsi" w:eastAsiaTheme="minorHAnsi" w:hAnsiTheme="minorHAnsi" w:cstheme="minorHAnsi"/>
          <w:b/>
          <w:lang w:val="sr-Cyrl-RS"/>
        </w:rPr>
        <w:t>IV</w:t>
      </w:r>
    </w:p>
    <w:p w14:paraId="4A7E7455" w14:textId="77777777" w:rsidR="009938E3" w:rsidRPr="001900E3" w:rsidRDefault="009938E3" w:rsidP="009938E3">
      <w:pPr>
        <w:spacing w:after="0" w:line="360" w:lineRule="auto"/>
        <w:jc w:val="center"/>
        <w:rPr>
          <w:rFonts w:asciiTheme="minorHAnsi" w:eastAsiaTheme="minorHAnsi" w:hAnsiTheme="minorHAnsi" w:cstheme="minorHAnsi"/>
          <w:b/>
          <w:lang w:val="sr-Cyrl-RS"/>
        </w:rPr>
      </w:pPr>
      <w:r w:rsidRPr="001900E3">
        <w:rPr>
          <w:rFonts w:asciiTheme="minorHAnsi" w:eastAsiaTheme="minorHAnsi" w:hAnsiTheme="minorHAnsi" w:cstheme="minorHAnsi"/>
          <w:b/>
          <w:lang w:val="sr-Cyrl-RS"/>
        </w:rPr>
        <w:t xml:space="preserve">Пријава и обавезна документација </w:t>
      </w:r>
    </w:p>
    <w:p w14:paraId="7041B5EB" w14:textId="59C1782B" w:rsidR="00E0227E" w:rsidRPr="001900E3" w:rsidRDefault="00E0227E" w:rsidP="00E0227E">
      <w:p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Подносилац пријаве подноси </w:t>
      </w:r>
      <w:r w:rsidR="00C1665A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Покрајинском с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екретаријату пријаву за доделу бесповратних средстава искључиво на прописаном обрасцу, на српском језику. </w:t>
      </w:r>
    </w:p>
    <w:p w14:paraId="23ECFECB" w14:textId="38BDFFA8" w:rsidR="00E0227E" w:rsidRPr="007278EE" w:rsidRDefault="00E0227E" w:rsidP="00E0227E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Уз </w:t>
      </w:r>
      <w:r w:rsidRPr="001900E3">
        <w:rPr>
          <w:rFonts w:asciiTheme="minorHAnsi" w:eastAsia="Times New Roman" w:hAnsiTheme="minorHAnsi" w:cstheme="minorHAnsi"/>
          <w:b/>
          <w:sz w:val="21"/>
          <w:szCs w:val="21"/>
          <w:lang w:val="sr-Cyrl-RS" w:eastAsia="sr-Latn-RS"/>
        </w:rPr>
        <w:t>Пријаву</w:t>
      </w:r>
      <w:r w:rsidR="007278EE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на прописаном обрасцу која је уредно попуњена </w:t>
      </w:r>
      <w:r w:rsidR="007278EE" w:rsidRPr="007278EE">
        <w:rPr>
          <w:rFonts w:asciiTheme="minorHAnsi" w:eastAsia="Times New Roman" w:hAnsiTheme="minorHAnsi" w:cstheme="minorHAnsi"/>
          <w:b/>
          <w:sz w:val="21"/>
          <w:szCs w:val="21"/>
          <w:lang w:val="sr-Cyrl-RS" w:eastAsia="sr-Latn-RS"/>
        </w:rPr>
        <w:t>(пријаве које су писане руком биће одбијене)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подносилац пријаве дужан је да приложи и</w:t>
      </w:r>
      <w:r w:rsidR="007278EE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следећу обавезну документацију (</w:t>
      </w:r>
      <w:r w:rsidR="007278EE" w:rsidRPr="007278EE">
        <w:rPr>
          <w:rFonts w:asciiTheme="minorHAnsi" w:eastAsia="Times New Roman" w:hAnsiTheme="minorHAnsi" w:cstheme="minorHAnsi"/>
          <w:b/>
          <w:sz w:val="21"/>
          <w:szCs w:val="21"/>
          <w:lang w:val="sr-Cyrl-RS" w:eastAsia="sr-Latn-RS"/>
        </w:rPr>
        <w:t>подносил</w:t>
      </w:r>
      <w:r w:rsidR="007278EE">
        <w:rPr>
          <w:rFonts w:asciiTheme="minorHAnsi" w:eastAsia="Times New Roman" w:hAnsiTheme="minorHAnsi" w:cstheme="minorHAnsi"/>
          <w:b/>
          <w:sz w:val="21"/>
          <w:szCs w:val="21"/>
          <w:lang w:val="sr-Cyrl-RS" w:eastAsia="sr-Latn-RS"/>
        </w:rPr>
        <w:t>ац је дужан да сву документацију</w:t>
      </w:r>
      <w:r w:rsidR="007278EE" w:rsidRPr="007278EE">
        <w:rPr>
          <w:rFonts w:asciiTheme="minorHAnsi" w:eastAsia="Times New Roman" w:hAnsiTheme="minorHAnsi" w:cstheme="minorHAnsi"/>
          <w:b/>
          <w:sz w:val="21"/>
          <w:szCs w:val="21"/>
          <w:lang w:val="sr-Cyrl-RS" w:eastAsia="sr-Latn-RS"/>
        </w:rPr>
        <w:t xml:space="preserve"> достави и на УСБ-у, скенирану у један документ).</w:t>
      </w:r>
    </w:p>
    <w:p w14:paraId="43EFEA49" w14:textId="77777777" w:rsidR="006B4C25" w:rsidRPr="001900E3" w:rsidRDefault="006B4C25" w:rsidP="00E0227E">
      <w:p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</w:p>
    <w:p w14:paraId="55F78657" w14:textId="086E2395" w:rsidR="00E0227E" w:rsidRPr="001900E3" w:rsidRDefault="00E0227E" w:rsidP="00E0227E">
      <w:pPr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Извод о регистрацији из Регистра привредних субјеката код </w:t>
      </w:r>
      <w:r w:rsidR="000A2300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Агенције за привредне регистре - копија </w:t>
      </w:r>
      <w:r w:rsidR="000A2300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(у даљем тексту: </w:t>
      </w:r>
      <w:r w:rsidR="000A2300" w:rsidRPr="007843F7">
        <w:rPr>
          <w:rFonts w:asciiTheme="minorHAnsi" w:eastAsia="Times New Roman" w:hAnsiTheme="minorHAnsi" w:cstheme="minorHAnsi"/>
          <w:b/>
          <w:sz w:val="21"/>
          <w:szCs w:val="21"/>
          <w:lang w:val="sr-Cyrl-RS" w:eastAsia="sr-Latn-RS"/>
        </w:rPr>
        <w:t>АПР</w:t>
      </w:r>
      <w:r w:rsidR="000A2300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)</w:t>
      </w:r>
    </w:p>
    <w:p w14:paraId="13E99438" w14:textId="214333D4" w:rsidR="00E0227E" w:rsidRPr="001900E3" w:rsidRDefault="00E0227E" w:rsidP="00E0227E">
      <w:pPr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Финансијски извештај регистрован код </w:t>
      </w:r>
      <w:r w:rsidR="00411891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АПР-а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 за 202</w:t>
      </w:r>
      <w:r w:rsidR="00033C85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4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. годину као и консолидовани финансијски извештај </w:t>
      </w:r>
      <w:r w:rsidR="00CF1D32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за 202</w:t>
      </w:r>
      <w:r w:rsidR="00033C85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4</w:t>
      </w:r>
      <w:r w:rsidR="00CF1D32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. годину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ако је подносилац у обавези израде консолидованог финансијског извештаја; </w:t>
      </w:r>
    </w:p>
    <w:p w14:paraId="02E7EF4E" w14:textId="3748B01E" w:rsidR="00E0227E" w:rsidRPr="001900E3" w:rsidRDefault="00E0227E" w:rsidP="00E0227E">
      <w:pPr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Извод из Централног регистра обавезног социјалног осигурања којим се утврђује број запослених и врста радног ангажовања на дан </w:t>
      </w:r>
      <w:r w:rsidR="00411891" w:rsidRPr="00411891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>25.6.</w:t>
      </w:r>
      <w:r w:rsidR="006B4C25" w:rsidRPr="00411891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>2025. године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; </w:t>
      </w:r>
    </w:p>
    <w:p w14:paraId="16D43757" w14:textId="4F5C2E45" w:rsidR="00E0227E" w:rsidRPr="001900E3" w:rsidRDefault="00E0227E" w:rsidP="00E0227E">
      <w:pPr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Потврда о данима блокаде у периоду од 1.</w:t>
      </w:r>
      <w:r w:rsidR="00411891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6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.202</w:t>
      </w:r>
      <w:r w:rsidR="00526CBF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3.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године до </w:t>
      </w:r>
      <w:r w:rsidR="00750A1F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дана објаве Конкурса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(оригинал или оверена копија);</w:t>
      </w:r>
    </w:p>
    <w:p w14:paraId="665BBA54" w14:textId="673F887F" w:rsidR="00E0227E" w:rsidRPr="001900E3" w:rsidRDefault="00E0227E" w:rsidP="00E0227E">
      <w:pPr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Потврда АПР-а или надлежног Привредног суда да против привредног </w:t>
      </w:r>
      <w:r w:rsidR="00CF1D32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друштва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није покренут поступак стечаја у складу са прописима којима се уређују стечај и ликвидација (оригинал или оверена копија); </w:t>
      </w:r>
    </w:p>
    <w:p w14:paraId="6808226C" w14:textId="0951D1AE" w:rsidR="00E0227E" w:rsidRPr="001900E3" w:rsidRDefault="00E0227E" w:rsidP="00E0227E">
      <w:pPr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Уверење МУП-а по месту пребивалишта законских и осталих заступника</w:t>
      </w:r>
      <w:r w:rsidR="00CF1D32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у привредном друштву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да нису правноснажно осуђивани за кривична дела против привреде, имовине, недозвољене трговине и против службене дужности – (оригинал или оверена копија); </w:t>
      </w:r>
    </w:p>
    <w:p w14:paraId="1B1D7762" w14:textId="562226DB" w:rsidR="00E0227E" w:rsidRPr="001900E3" w:rsidRDefault="00E0227E" w:rsidP="00E0227E">
      <w:pPr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Уверење надлежног Основног суда да се против законских и осталих заступника у привредном друштву не води кривични поступак (оригинал или оверена копија)</w:t>
      </w:r>
      <w:r w:rsidR="0020472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;</w:t>
      </w:r>
    </w:p>
    <w:p w14:paraId="54799E87" w14:textId="77777777" w:rsidR="00E0227E" w:rsidRPr="001900E3" w:rsidRDefault="00E0227E" w:rsidP="00E0227E">
      <w:pPr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lastRenderedPageBreak/>
        <w:t>Потврда АПР-а или Уверење Привредног суда надлежног по седишту привредног друштва, да привредно друштво није осуђивано за учињен привредни преступ у обављању привредне делатности (оригинал или оверена копија);</w:t>
      </w:r>
    </w:p>
    <w:p w14:paraId="58C37629" w14:textId="77777777" w:rsidR="00E0227E" w:rsidRPr="001900E3" w:rsidRDefault="00E0227E" w:rsidP="00E0227E">
      <w:pPr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Уверење Пореске управе Републике Србије о измирењу обавеза по основу пореза и доприноса (оригинал или оверена копија);</w:t>
      </w:r>
    </w:p>
    <w:p w14:paraId="2A2CE1EF" w14:textId="77777777" w:rsidR="005816F4" w:rsidRDefault="00E0227E" w:rsidP="005816F4">
      <w:pPr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Уверење надлежног органа ЈЛС о измирењу обавеза према локалној пореској администрацији (оригинал или оверена копија); </w:t>
      </w:r>
    </w:p>
    <w:p w14:paraId="15E21188" w14:textId="0987DAE9" w:rsidR="005816F4" w:rsidRPr="00746253" w:rsidRDefault="00E0227E" w:rsidP="005816F4">
      <w:pPr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5816F4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Изводи из Централног регистра обавезног социјалног осигурања којим се утврђује број запослених и врста радног ангажов</w:t>
      </w:r>
      <w:r w:rsidR="00EA0364" w:rsidRPr="005816F4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ања</w:t>
      </w:r>
      <w:r w:rsidR="00CF78E1">
        <w:rPr>
          <w:rFonts w:asciiTheme="minorHAnsi" w:eastAsia="Times New Roman" w:hAnsiTheme="minorHAnsi" w:cstheme="minorHAnsi"/>
          <w:color w:val="000000" w:themeColor="text1"/>
          <w:sz w:val="21"/>
          <w:szCs w:val="21"/>
          <w:lang w:val="sr-Cyrl-RS" w:eastAsia="sr-Latn-RS"/>
        </w:rPr>
        <w:t xml:space="preserve">  на дан објаве конкурса тј</w:t>
      </w:r>
      <w:r w:rsidR="00CF78E1" w:rsidRPr="00411891">
        <w:rPr>
          <w:rFonts w:asciiTheme="minorHAnsi" w:eastAsia="Times New Roman" w:hAnsiTheme="minorHAnsi" w:cstheme="minorHAnsi"/>
          <w:color w:val="000000" w:themeColor="text1"/>
          <w:sz w:val="21"/>
          <w:szCs w:val="21"/>
          <w:lang w:val="sr-Cyrl-RS" w:eastAsia="sr-Latn-RS"/>
        </w:rPr>
        <w:t xml:space="preserve">. </w:t>
      </w:r>
      <w:r w:rsidR="00411891" w:rsidRPr="00411891">
        <w:rPr>
          <w:rFonts w:asciiTheme="minorHAnsi" w:eastAsia="Times New Roman" w:hAnsiTheme="minorHAnsi" w:cstheme="minorHAnsi"/>
          <w:color w:val="000000" w:themeColor="text1"/>
          <w:sz w:val="21"/>
          <w:szCs w:val="21"/>
          <w:lang w:val="sr-Cyrl-RS" w:eastAsia="sr-Latn-RS"/>
        </w:rPr>
        <w:t>25</w:t>
      </w:r>
      <w:r w:rsidR="005816F4" w:rsidRPr="00411891">
        <w:rPr>
          <w:rFonts w:asciiTheme="minorHAnsi" w:eastAsia="Times New Roman" w:hAnsiTheme="minorHAnsi" w:cstheme="minorHAnsi"/>
          <w:color w:val="000000" w:themeColor="text1"/>
          <w:sz w:val="21"/>
          <w:szCs w:val="21"/>
          <w:lang w:val="sr-Cyrl-RS" w:eastAsia="sr-Latn-RS"/>
        </w:rPr>
        <w:t>.</w:t>
      </w:r>
      <w:r w:rsidR="00411891" w:rsidRPr="00411891">
        <w:rPr>
          <w:rFonts w:asciiTheme="minorHAnsi" w:eastAsia="Times New Roman" w:hAnsiTheme="minorHAnsi" w:cstheme="minorHAnsi"/>
          <w:color w:val="000000" w:themeColor="text1"/>
          <w:sz w:val="21"/>
          <w:szCs w:val="21"/>
          <w:lang w:val="sr-Cyrl-RS" w:eastAsia="sr-Latn-RS"/>
        </w:rPr>
        <w:t>6</w:t>
      </w:r>
      <w:r w:rsidR="005816F4" w:rsidRPr="00411891">
        <w:rPr>
          <w:rFonts w:asciiTheme="minorHAnsi" w:eastAsia="Times New Roman" w:hAnsiTheme="minorHAnsi" w:cstheme="minorHAnsi"/>
          <w:color w:val="000000" w:themeColor="text1"/>
          <w:sz w:val="21"/>
          <w:szCs w:val="21"/>
          <w:lang w:val="sr-Cyrl-RS" w:eastAsia="sr-Latn-RS"/>
        </w:rPr>
        <w:t>.202</w:t>
      </w:r>
      <w:r w:rsidR="000F1320" w:rsidRPr="00411891">
        <w:rPr>
          <w:rFonts w:asciiTheme="minorHAnsi" w:eastAsia="Times New Roman" w:hAnsiTheme="minorHAnsi" w:cstheme="minorHAnsi"/>
          <w:color w:val="000000" w:themeColor="text1"/>
          <w:sz w:val="21"/>
          <w:szCs w:val="21"/>
          <w:lang w:val="sr-Cyrl-RS" w:eastAsia="sr-Latn-RS"/>
        </w:rPr>
        <w:t>5</w:t>
      </w:r>
      <w:r w:rsidR="005816F4" w:rsidRPr="00411891">
        <w:rPr>
          <w:rFonts w:asciiTheme="minorHAnsi" w:eastAsia="Times New Roman" w:hAnsiTheme="minorHAnsi" w:cstheme="minorHAnsi"/>
          <w:color w:val="000000" w:themeColor="text1"/>
          <w:sz w:val="21"/>
          <w:szCs w:val="21"/>
          <w:lang w:val="sr-Cyrl-RS" w:eastAsia="sr-Latn-RS"/>
        </w:rPr>
        <w:t xml:space="preserve">. и 12 </w:t>
      </w:r>
      <w:r w:rsidR="005816F4" w:rsidRPr="005816F4">
        <w:rPr>
          <w:rFonts w:asciiTheme="minorHAnsi" w:eastAsia="Times New Roman" w:hAnsiTheme="minorHAnsi" w:cstheme="minorHAnsi"/>
          <w:color w:val="000000" w:themeColor="text1"/>
          <w:sz w:val="21"/>
          <w:szCs w:val="21"/>
          <w:lang w:val="sr-Cyrl-RS" w:eastAsia="sr-Latn-RS"/>
        </w:rPr>
        <w:t>месеци уназад</w:t>
      </w:r>
      <w:r w:rsidR="00DC15E8">
        <w:rPr>
          <w:rFonts w:asciiTheme="minorHAnsi" w:eastAsia="Times New Roman" w:hAnsiTheme="minorHAnsi" w:cstheme="minorHAnsi"/>
          <w:color w:val="000000" w:themeColor="text1"/>
          <w:sz w:val="21"/>
          <w:szCs w:val="21"/>
          <w:lang w:val="sr-Cyrl-RS" w:eastAsia="sr-Latn-RS"/>
        </w:rPr>
        <w:t>;</w:t>
      </w:r>
    </w:p>
    <w:p w14:paraId="1F486A5E" w14:textId="34796AF7" w:rsidR="00746253" w:rsidRPr="00746253" w:rsidRDefault="00746253" w:rsidP="00746253">
      <w:pPr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Изјаву о испуњавању услова Конкурса</w:t>
      </w:r>
      <w:r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; 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(Изјава бр. </w:t>
      </w:r>
      <w:r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1)</w:t>
      </w:r>
    </w:p>
    <w:p w14:paraId="2F043920" w14:textId="77777777" w:rsidR="00E0227E" w:rsidRPr="001900E3" w:rsidRDefault="00E0227E" w:rsidP="00E0227E">
      <w:pPr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Изјаву о коришћењу финан</w:t>
      </w:r>
      <w:r w:rsidR="00CB2DDF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с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ијских извора који не садрже државну помоћ (Изјава бр. 2);</w:t>
      </w:r>
    </w:p>
    <w:p w14:paraId="50105E96" w14:textId="77777777" w:rsidR="00E0227E" w:rsidRPr="001900E3" w:rsidRDefault="00E0227E" w:rsidP="00E0227E">
      <w:pPr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Изјава о опреми и кредибилном добављачу (Изјава</w:t>
      </w:r>
      <w:r w:rsidR="00CB2DDF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бр.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4);</w:t>
      </w:r>
    </w:p>
    <w:p w14:paraId="1F0971CB" w14:textId="77777777" w:rsidR="00E0227E" w:rsidRPr="001900E3" w:rsidRDefault="00E0227E" w:rsidP="00E0227E">
      <w:pPr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Изјава о обезбеђеном пословном простору са најмање 3 фотографије погона и постојећих машина (Изјава</w:t>
      </w:r>
      <w:r w:rsidR="00CB2DDF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бр.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5);</w:t>
      </w:r>
    </w:p>
    <w:p w14:paraId="485F2F4B" w14:textId="604E9A5D" w:rsidR="00E0227E" w:rsidRPr="001900E3" w:rsidRDefault="00E0227E" w:rsidP="00E0227E">
      <w:pPr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Изјава ексклузивног дистрибутера</w:t>
      </w:r>
      <w:r w:rsidR="001F0A31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опреме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(Изјава </w:t>
      </w:r>
      <w:r w:rsidR="00CB2DDF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бр. 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6) - </w:t>
      </w:r>
      <w:r w:rsidRPr="001900E3">
        <w:rPr>
          <w:rFonts w:asciiTheme="minorHAnsi" w:eastAsia="Times New Roman" w:hAnsiTheme="minorHAnsi" w:cstheme="minorHAnsi"/>
          <w:sz w:val="21"/>
          <w:szCs w:val="21"/>
          <w:u w:val="single"/>
          <w:lang w:val="sr-Cyrl-RS" w:eastAsia="sr-Latn-RS"/>
        </w:rPr>
        <w:t>само уколико се опрема</w:t>
      </w:r>
      <w:r w:rsidR="00CF1D32" w:rsidRPr="001900E3">
        <w:rPr>
          <w:rFonts w:asciiTheme="minorHAnsi" w:eastAsia="Times New Roman" w:hAnsiTheme="minorHAnsi" w:cstheme="minorHAnsi"/>
          <w:sz w:val="21"/>
          <w:szCs w:val="21"/>
          <w:u w:val="single"/>
          <w:lang w:val="sr-Cyrl-RS" w:eastAsia="sr-Latn-RS"/>
        </w:rPr>
        <w:t xml:space="preserve"> која је произ</w:t>
      </w:r>
      <w:r w:rsidR="000F7B02" w:rsidRPr="001900E3">
        <w:rPr>
          <w:rFonts w:asciiTheme="minorHAnsi" w:eastAsia="Times New Roman" w:hAnsiTheme="minorHAnsi" w:cstheme="minorHAnsi"/>
          <w:sz w:val="21"/>
          <w:szCs w:val="21"/>
          <w:u w:val="single"/>
          <w:lang w:val="sr-Cyrl-RS" w:eastAsia="sr-Latn-RS"/>
        </w:rPr>
        <w:t>ведена у Републици Србији</w:t>
      </w:r>
      <w:r w:rsidRPr="001900E3">
        <w:rPr>
          <w:rFonts w:asciiTheme="minorHAnsi" w:eastAsia="Times New Roman" w:hAnsiTheme="minorHAnsi" w:cstheme="minorHAnsi"/>
          <w:sz w:val="21"/>
          <w:szCs w:val="21"/>
          <w:u w:val="single"/>
          <w:lang w:val="sr-Cyrl-RS" w:eastAsia="sr-Latn-RS"/>
        </w:rPr>
        <w:t xml:space="preserve"> купује од ексклузивног дистрибутера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;</w:t>
      </w:r>
    </w:p>
    <w:p w14:paraId="31025025" w14:textId="7D83906B" w:rsidR="00E0227E" w:rsidRDefault="00E0227E" w:rsidP="00E0227E">
      <w:pPr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Изјава о коришћењу средстава Секретаријата у претходне две године (Изјава </w:t>
      </w:r>
      <w:r w:rsidR="00CB2DDF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бр. 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3);</w:t>
      </w:r>
    </w:p>
    <w:p w14:paraId="3B485B19" w14:textId="4D4C32C3" w:rsidR="00746253" w:rsidRPr="00746253" w:rsidRDefault="00746253" w:rsidP="00746253">
      <w:pPr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Изјаву о додељеној </w:t>
      </w:r>
      <w:r>
        <w:rPr>
          <w:rFonts w:asciiTheme="minorHAnsi" w:eastAsia="Times New Roman" w:hAnsiTheme="minorHAnsi" w:cstheme="minorHAnsi"/>
          <w:sz w:val="21"/>
          <w:szCs w:val="21"/>
          <w:lang w:eastAsia="sr-Latn-RS"/>
        </w:rPr>
        <w:t xml:space="preserve">de </w:t>
      </w:r>
      <w:proofErr w:type="spellStart"/>
      <w:r>
        <w:rPr>
          <w:rFonts w:asciiTheme="minorHAnsi" w:eastAsia="Times New Roman" w:hAnsiTheme="minorHAnsi" w:cstheme="minorHAnsi"/>
          <w:sz w:val="21"/>
          <w:szCs w:val="21"/>
          <w:lang w:eastAsia="sr-Latn-RS"/>
        </w:rPr>
        <w:t>minimis</w:t>
      </w:r>
      <w:proofErr w:type="spellEnd"/>
      <w:r>
        <w:rPr>
          <w:rFonts w:asciiTheme="minorHAnsi" w:eastAsia="Times New Roman" w:hAnsiTheme="minorHAnsi" w:cstheme="minorHAnsi"/>
          <w:sz w:val="21"/>
          <w:szCs w:val="21"/>
          <w:lang w:eastAsia="sr-Latn-RS"/>
        </w:rPr>
        <w:t xml:space="preserve"> </w:t>
      </w:r>
      <w:r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помоћи у текућој и у претходне две фискалне године у складу са Уредбом о правилима и условима за доделу помоћи мале вредности (</w:t>
      </w:r>
      <w:r>
        <w:rPr>
          <w:rFonts w:asciiTheme="minorHAnsi" w:eastAsia="Times New Roman" w:hAnsiTheme="minorHAnsi" w:cstheme="minorHAnsi"/>
          <w:sz w:val="21"/>
          <w:szCs w:val="21"/>
          <w:lang w:eastAsia="sr-Latn-RS"/>
        </w:rPr>
        <w:t xml:space="preserve">de </w:t>
      </w:r>
      <w:proofErr w:type="spellStart"/>
      <w:r>
        <w:rPr>
          <w:rFonts w:asciiTheme="minorHAnsi" w:eastAsia="Times New Roman" w:hAnsiTheme="minorHAnsi" w:cstheme="minorHAnsi"/>
          <w:sz w:val="21"/>
          <w:szCs w:val="21"/>
          <w:lang w:eastAsia="sr-Latn-RS"/>
        </w:rPr>
        <w:t>minimis</w:t>
      </w:r>
      <w:proofErr w:type="spellEnd"/>
      <w:r>
        <w:rPr>
          <w:rFonts w:asciiTheme="minorHAnsi" w:eastAsia="Times New Roman" w:hAnsiTheme="minorHAnsi" w:cstheme="minorHAnsi"/>
          <w:sz w:val="21"/>
          <w:szCs w:val="21"/>
          <w:lang w:eastAsia="sr-Latn-RS"/>
        </w:rPr>
        <w:t xml:space="preserve"> </w:t>
      </w:r>
      <w:r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помоћи) („Сл.гласник РС“ бр. 17/2025); (Изјава бр. 7)</w:t>
      </w:r>
    </w:p>
    <w:p w14:paraId="7AC3DA47" w14:textId="1894A321" w:rsidR="005816F4" w:rsidRPr="005816F4" w:rsidRDefault="005816F4" w:rsidP="005816F4">
      <w:pPr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Изводи из Централног регистра обавезног социјалног осигурања којим се утврђује број запослених и врста радног ангажовања на дан </w:t>
      </w:r>
      <w:r w:rsidR="00411891" w:rsidRPr="00411891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>25.6.2023</w:t>
      </w:r>
      <w:r w:rsidR="006B4C25" w:rsidRPr="00411891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>. године</w:t>
      </w:r>
      <w:r w:rsidR="006B4C25" w:rsidRPr="00411891">
        <w:rPr>
          <w:rFonts w:asciiTheme="minorHAnsi" w:eastAsia="Times New Roman" w:hAnsiTheme="minorHAnsi" w:cstheme="minorHAnsi"/>
          <w:color w:val="000000" w:themeColor="text1"/>
          <w:sz w:val="21"/>
          <w:szCs w:val="21"/>
          <w:lang w:val="sr-Cyrl-RS" w:eastAsia="sr-Latn-RS"/>
        </w:rPr>
        <w:t xml:space="preserve"> </w:t>
      </w:r>
      <w:r w:rsidR="00CF78E1" w:rsidRPr="00411891">
        <w:rPr>
          <w:rFonts w:asciiTheme="minorHAnsi" w:eastAsia="Times New Roman" w:hAnsiTheme="minorHAnsi" w:cstheme="minorHAnsi"/>
          <w:color w:val="000000" w:themeColor="text1"/>
          <w:sz w:val="21"/>
          <w:szCs w:val="21"/>
          <w:lang w:val="sr-Cyrl-RS" w:eastAsia="sr-Latn-RS"/>
        </w:rPr>
        <w:t xml:space="preserve">и на дан </w:t>
      </w:r>
      <w:r w:rsidR="00411891" w:rsidRPr="00411891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>25.6.</w:t>
      </w:r>
      <w:r w:rsidR="006B4C25" w:rsidRPr="00411891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 xml:space="preserve">2025. </w:t>
      </w:r>
      <w:r w:rsidR="006B4C25">
        <w:rPr>
          <w:rFonts w:asciiTheme="minorHAnsi" w:eastAsiaTheme="minorHAnsi" w:hAnsiTheme="minorHAnsi" w:cstheme="minorHAnsi"/>
          <w:sz w:val="21"/>
          <w:szCs w:val="21"/>
          <w:lang w:val="sr-Cyrl-RS"/>
        </w:rPr>
        <w:t>године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;</w:t>
      </w:r>
    </w:p>
    <w:p w14:paraId="0C34D65E" w14:textId="225F9756" w:rsidR="00E0227E" w:rsidRPr="001900E3" w:rsidRDefault="00E0227E" w:rsidP="00E0227E">
      <w:pPr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Збирне картице купаца (200 до 206) и добављача (431 до 436) са укупним прометом за 202</w:t>
      </w:r>
      <w:r w:rsidR="00526CBF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3. и за 2024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. годину;</w:t>
      </w:r>
    </w:p>
    <w:p w14:paraId="621078F0" w14:textId="7DB40164" w:rsidR="00E0227E" w:rsidRPr="001900E3" w:rsidRDefault="00E0227E" w:rsidP="00E0227E">
      <w:pPr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Збирне</w:t>
      </w:r>
      <w:r w:rsidR="00526CBF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картице конта 520 и 521 за 2024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. годину;</w:t>
      </w:r>
    </w:p>
    <w:p w14:paraId="2CFC7025" w14:textId="7C33DACA" w:rsidR="00E0227E" w:rsidRPr="001900E3" w:rsidRDefault="00204723" w:rsidP="00E0227E">
      <w:pPr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Предрачун/понуду/предуговор </w:t>
      </w:r>
      <w:r w:rsidR="00E0227E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кредибилног добављача</w:t>
      </w:r>
      <w:r w:rsidR="001F0A31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опреме/дистрибутера</w:t>
      </w:r>
      <w:r w:rsidR="00E0227E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за тражену опрему, са исказаном нето вредношћу;</w:t>
      </w:r>
    </w:p>
    <w:p w14:paraId="6B6716ED" w14:textId="238D31EF" w:rsidR="004521DA" w:rsidRPr="001900E3" w:rsidRDefault="007B49B2" w:rsidP="00E0227E">
      <w:pPr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Изјава (свих) оснивача</w:t>
      </w:r>
      <w:r w:rsidR="004521DA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о висини имовине, висини прихода и просечном бр</w:t>
      </w:r>
      <w:r w:rsidR="00526CBF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оју запослених на дан 31.12.202</w:t>
      </w:r>
      <w:r w:rsidR="00AF2AA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4</w:t>
      </w:r>
      <w:r w:rsidR="004521DA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. године </w:t>
      </w:r>
      <w:r w:rsidR="004521DA" w:rsidRPr="00411891">
        <w:rPr>
          <w:rFonts w:asciiTheme="minorHAnsi" w:eastAsia="Times New Roman" w:hAnsiTheme="minorHAnsi" w:cstheme="minorHAnsi"/>
          <w:b/>
          <w:sz w:val="21"/>
          <w:szCs w:val="21"/>
          <w:lang w:val="sr-Cyrl-RS" w:eastAsia="sr-Latn-RS"/>
        </w:rPr>
        <w:t>(</w:t>
      </w:r>
      <w:r w:rsidR="004521DA" w:rsidRPr="00411891">
        <w:rPr>
          <w:rFonts w:asciiTheme="minorHAnsi" w:eastAsia="Times New Roman" w:hAnsiTheme="minorHAnsi" w:cstheme="minorHAnsi"/>
          <w:b/>
          <w:sz w:val="21"/>
          <w:szCs w:val="21"/>
          <w:u w:val="single"/>
          <w:lang w:val="sr-Cyrl-RS" w:eastAsia="sr-Latn-RS"/>
        </w:rPr>
        <w:t xml:space="preserve">само за </w:t>
      </w:r>
      <w:r w:rsidR="00332EA6" w:rsidRPr="00411891">
        <w:rPr>
          <w:rFonts w:asciiTheme="minorHAnsi" w:eastAsia="Times New Roman" w:hAnsiTheme="minorHAnsi" w:cstheme="minorHAnsi"/>
          <w:b/>
          <w:sz w:val="21"/>
          <w:szCs w:val="21"/>
          <w:u w:val="single"/>
          <w:lang w:val="sr-Cyrl-RS" w:eastAsia="sr-Latn-RS"/>
        </w:rPr>
        <w:t xml:space="preserve">подносиоце пријаве чији је члан </w:t>
      </w:r>
      <w:r w:rsidR="004521DA" w:rsidRPr="00411891">
        <w:rPr>
          <w:rFonts w:asciiTheme="minorHAnsi" w:eastAsia="Times New Roman" w:hAnsiTheme="minorHAnsi" w:cstheme="minorHAnsi"/>
          <w:b/>
          <w:sz w:val="21"/>
          <w:szCs w:val="21"/>
          <w:u w:val="single"/>
          <w:lang w:val="sr-Cyrl-RS" w:eastAsia="sr-Latn-RS"/>
        </w:rPr>
        <w:t>стран</w:t>
      </w:r>
      <w:r w:rsidR="00332EA6" w:rsidRPr="00411891">
        <w:rPr>
          <w:rFonts w:asciiTheme="minorHAnsi" w:eastAsia="Times New Roman" w:hAnsiTheme="minorHAnsi" w:cstheme="minorHAnsi"/>
          <w:b/>
          <w:sz w:val="21"/>
          <w:szCs w:val="21"/>
          <w:u w:val="single"/>
          <w:lang w:val="sr-Cyrl-RS" w:eastAsia="sr-Latn-RS"/>
        </w:rPr>
        <w:t>о</w:t>
      </w:r>
      <w:r w:rsidR="004521DA" w:rsidRPr="00411891">
        <w:rPr>
          <w:rFonts w:asciiTheme="minorHAnsi" w:eastAsia="Times New Roman" w:hAnsiTheme="minorHAnsi" w:cstheme="minorHAnsi"/>
          <w:b/>
          <w:sz w:val="21"/>
          <w:szCs w:val="21"/>
          <w:u w:val="single"/>
          <w:lang w:val="sr-Cyrl-RS" w:eastAsia="sr-Latn-RS"/>
        </w:rPr>
        <w:t xml:space="preserve"> правн</w:t>
      </w:r>
      <w:r w:rsidR="00332EA6" w:rsidRPr="00411891">
        <w:rPr>
          <w:rFonts w:asciiTheme="minorHAnsi" w:eastAsia="Times New Roman" w:hAnsiTheme="minorHAnsi" w:cstheme="minorHAnsi"/>
          <w:b/>
          <w:sz w:val="21"/>
          <w:szCs w:val="21"/>
          <w:u w:val="single"/>
          <w:lang w:val="sr-Cyrl-RS" w:eastAsia="sr-Latn-RS"/>
        </w:rPr>
        <w:t>о</w:t>
      </w:r>
      <w:r w:rsidR="004521DA" w:rsidRPr="00411891">
        <w:rPr>
          <w:rFonts w:asciiTheme="minorHAnsi" w:eastAsia="Times New Roman" w:hAnsiTheme="minorHAnsi" w:cstheme="minorHAnsi"/>
          <w:b/>
          <w:sz w:val="21"/>
          <w:szCs w:val="21"/>
          <w:u w:val="single"/>
          <w:lang w:val="sr-Cyrl-RS" w:eastAsia="sr-Latn-RS"/>
        </w:rPr>
        <w:t xml:space="preserve"> лиц</w:t>
      </w:r>
      <w:r w:rsidR="00332EA6" w:rsidRPr="00411891">
        <w:rPr>
          <w:rFonts w:asciiTheme="minorHAnsi" w:eastAsia="Times New Roman" w:hAnsiTheme="minorHAnsi" w:cstheme="minorHAnsi"/>
          <w:b/>
          <w:sz w:val="21"/>
          <w:szCs w:val="21"/>
          <w:u w:val="single"/>
          <w:lang w:val="sr-Cyrl-RS" w:eastAsia="sr-Latn-RS"/>
        </w:rPr>
        <w:t>е</w:t>
      </w:r>
      <w:r w:rsidR="004521DA" w:rsidRPr="00411891">
        <w:rPr>
          <w:rFonts w:asciiTheme="minorHAnsi" w:eastAsia="Times New Roman" w:hAnsiTheme="minorHAnsi" w:cstheme="minorHAnsi"/>
          <w:b/>
          <w:sz w:val="21"/>
          <w:szCs w:val="21"/>
          <w:lang w:val="sr-Cyrl-RS" w:eastAsia="sr-Latn-RS"/>
        </w:rPr>
        <w:t>)</w:t>
      </w:r>
      <w:r w:rsidR="00204723" w:rsidRPr="00411891">
        <w:rPr>
          <w:rFonts w:asciiTheme="minorHAnsi" w:eastAsia="Times New Roman" w:hAnsiTheme="minorHAnsi" w:cstheme="minorHAnsi"/>
          <w:b/>
          <w:sz w:val="21"/>
          <w:szCs w:val="21"/>
          <w:lang w:val="sr-Cyrl-RS" w:eastAsia="sr-Latn-RS"/>
        </w:rPr>
        <w:t>;</w:t>
      </w:r>
    </w:p>
    <w:p w14:paraId="4AB5D0E5" w14:textId="23E767BC" w:rsidR="001239B3" w:rsidRPr="00411891" w:rsidRDefault="001239B3" w:rsidP="001239B3">
      <w:pPr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b/>
          <w:color w:val="000000" w:themeColor="text1"/>
          <w:sz w:val="21"/>
          <w:szCs w:val="21"/>
          <w:lang w:val="sr-Cyrl-RS" w:eastAsia="sr-Latn-RS"/>
        </w:rPr>
      </w:pPr>
      <w:r w:rsidRPr="00AF2AA3">
        <w:rPr>
          <w:rFonts w:asciiTheme="minorHAnsi" w:eastAsia="Times New Roman" w:hAnsiTheme="minorHAnsi" w:cstheme="minorHAnsi"/>
          <w:color w:val="000000" w:themeColor="text1"/>
          <w:sz w:val="21"/>
          <w:szCs w:val="21"/>
          <w:lang w:val="sr-Cyrl-RS" w:eastAsia="sr-Latn-RS"/>
        </w:rPr>
        <w:t xml:space="preserve">Попуњено и потписано Писмо препоруке мултинационалне </w:t>
      </w:r>
      <w:r w:rsidR="00411891">
        <w:rPr>
          <w:rFonts w:asciiTheme="minorHAnsi" w:eastAsia="Times New Roman" w:hAnsiTheme="minorHAnsi" w:cstheme="minorHAnsi"/>
          <w:color w:val="000000" w:themeColor="text1"/>
          <w:sz w:val="21"/>
          <w:szCs w:val="21"/>
          <w:lang w:val="sr-Cyrl-RS" w:eastAsia="sr-Latn-RS"/>
        </w:rPr>
        <w:t xml:space="preserve">компаније на прописаном обрасцу - </w:t>
      </w:r>
      <w:r w:rsidR="00411891" w:rsidRPr="00411891">
        <w:rPr>
          <w:rFonts w:asciiTheme="minorHAnsi" w:eastAsia="Times New Roman" w:hAnsiTheme="minorHAnsi" w:cstheme="minorHAnsi"/>
          <w:b/>
          <w:color w:val="000000" w:themeColor="text1"/>
          <w:sz w:val="21"/>
          <w:szCs w:val="21"/>
          <w:u w:val="single"/>
          <w:lang w:val="sr-Cyrl-RS" w:eastAsia="sr-Latn-RS"/>
        </w:rPr>
        <w:t xml:space="preserve">за подносиоце који имају комерцијални аранжман са мултинационалном компанијом </w:t>
      </w:r>
    </w:p>
    <w:p w14:paraId="27DE745F" w14:textId="5C13ED61" w:rsidR="006B4C25" w:rsidRPr="00411891" w:rsidRDefault="001239B3" w:rsidP="009E7314">
      <w:pPr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b/>
          <w:color w:val="000000" w:themeColor="text1"/>
          <w:sz w:val="21"/>
          <w:szCs w:val="21"/>
          <w:lang w:val="sr-Cyrl-RS" w:eastAsia="sr-Latn-RS"/>
        </w:rPr>
      </w:pPr>
      <w:r w:rsidRPr="00AF2AA3">
        <w:rPr>
          <w:rFonts w:asciiTheme="minorHAnsi" w:eastAsia="Times New Roman" w:hAnsiTheme="minorHAnsi" w:cstheme="minorHAnsi"/>
          <w:color w:val="000000" w:themeColor="text1"/>
          <w:sz w:val="21"/>
          <w:szCs w:val="21"/>
          <w:lang w:val="sr-Cyrl-RS" w:eastAsia="sr-Latn-RS"/>
        </w:rPr>
        <w:t>Изјава мултинационалне компаније о статусу активног добављача на прописаном обрасцу -</w:t>
      </w:r>
      <w:r w:rsidR="00AF2AA3" w:rsidRPr="00AF2AA3">
        <w:rPr>
          <w:rFonts w:asciiTheme="minorHAnsi" w:eastAsia="Times New Roman" w:hAnsiTheme="minorHAnsi" w:cstheme="minorHAnsi"/>
          <w:color w:val="000000" w:themeColor="text1"/>
          <w:sz w:val="21"/>
          <w:szCs w:val="21"/>
          <w:lang w:val="sr-Cyrl-RS" w:eastAsia="sr-Latn-RS"/>
        </w:rPr>
        <w:t xml:space="preserve"> </w:t>
      </w:r>
      <w:r w:rsidR="003640D7" w:rsidRPr="00411891">
        <w:rPr>
          <w:rFonts w:asciiTheme="minorHAnsi" w:eastAsia="Times New Roman" w:hAnsiTheme="minorHAnsi" w:cstheme="minorHAnsi"/>
          <w:b/>
          <w:color w:val="000000" w:themeColor="text1"/>
          <w:sz w:val="21"/>
          <w:szCs w:val="21"/>
          <w:u w:val="single"/>
          <w:lang w:val="sr-Cyrl-RS" w:eastAsia="sr-Latn-RS"/>
        </w:rPr>
        <w:t>за подносиоце који</w:t>
      </w:r>
      <w:r w:rsidR="00411891" w:rsidRPr="00411891">
        <w:rPr>
          <w:rFonts w:asciiTheme="minorHAnsi" w:eastAsia="Times New Roman" w:hAnsiTheme="minorHAnsi" w:cstheme="minorHAnsi"/>
          <w:b/>
          <w:color w:val="000000" w:themeColor="text1"/>
          <w:sz w:val="21"/>
          <w:szCs w:val="21"/>
          <w:u w:val="single"/>
          <w:lang w:val="sr-Cyrl-RS" w:eastAsia="sr-Latn-RS"/>
        </w:rPr>
        <w:t xml:space="preserve"> имају</w:t>
      </w:r>
      <w:r w:rsidR="003640D7" w:rsidRPr="00411891">
        <w:rPr>
          <w:rFonts w:asciiTheme="minorHAnsi" w:eastAsia="Times New Roman" w:hAnsiTheme="minorHAnsi" w:cstheme="minorHAnsi"/>
          <w:b/>
          <w:color w:val="000000" w:themeColor="text1"/>
          <w:sz w:val="21"/>
          <w:szCs w:val="21"/>
          <w:u w:val="single"/>
          <w:lang w:val="sr-Cyrl-RS" w:eastAsia="sr-Latn-RS"/>
        </w:rPr>
        <w:t xml:space="preserve"> комерцијални аранжман са мултинационалном компанијом</w:t>
      </w:r>
      <w:r w:rsidRPr="00411891">
        <w:rPr>
          <w:rFonts w:asciiTheme="minorHAnsi" w:eastAsia="Times New Roman" w:hAnsiTheme="minorHAnsi" w:cstheme="minorHAnsi"/>
          <w:b/>
          <w:color w:val="000000" w:themeColor="text1"/>
          <w:sz w:val="21"/>
          <w:szCs w:val="21"/>
          <w:lang w:val="sr-Cyrl-RS" w:eastAsia="sr-Latn-RS"/>
        </w:rPr>
        <w:t>.</w:t>
      </w:r>
    </w:p>
    <w:p w14:paraId="242F9BFF" w14:textId="67DCD630" w:rsidR="006B4C25" w:rsidRDefault="006B4C25" w:rsidP="005110B2">
      <w:pPr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color w:val="000000" w:themeColor="text1"/>
          <w:sz w:val="21"/>
          <w:szCs w:val="21"/>
          <w:lang w:val="sr-Cyrl-RS" w:eastAsia="sr-Latn-RS"/>
        </w:rPr>
      </w:pPr>
      <w:r w:rsidRPr="007B4EF6">
        <w:rPr>
          <w:rFonts w:asciiTheme="minorHAnsi" w:eastAsia="Times New Roman" w:hAnsiTheme="minorHAnsi" w:cstheme="minorHAnsi"/>
          <w:b/>
          <w:color w:val="000000" w:themeColor="text1"/>
          <w:sz w:val="21"/>
          <w:szCs w:val="21"/>
          <w:lang w:val="sr-Cyrl-RS" w:eastAsia="sr-Latn-RS"/>
        </w:rPr>
        <w:t>УСБ са комплетном д</w:t>
      </w:r>
      <w:r w:rsidR="009E7314" w:rsidRPr="007B4EF6">
        <w:rPr>
          <w:rFonts w:asciiTheme="minorHAnsi" w:eastAsia="Times New Roman" w:hAnsiTheme="minorHAnsi" w:cstheme="minorHAnsi"/>
          <w:b/>
          <w:color w:val="000000" w:themeColor="text1"/>
          <w:sz w:val="21"/>
          <w:szCs w:val="21"/>
          <w:lang w:val="sr-Cyrl-RS" w:eastAsia="sr-Latn-RS"/>
        </w:rPr>
        <w:t>окументацијом</w:t>
      </w:r>
      <w:r w:rsidR="009E7314">
        <w:rPr>
          <w:rFonts w:asciiTheme="minorHAnsi" w:eastAsia="Times New Roman" w:hAnsiTheme="minorHAnsi" w:cstheme="minorHAnsi"/>
          <w:color w:val="000000" w:themeColor="text1"/>
          <w:sz w:val="21"/>
          <w:szCs w:val="21"/>
          <w:lang w:val="sr-Cyrl-RS" w:eastAsia="sr-Latn-RS"/>
        </w:rPr>
        <w:t>, која се доставља</w:t>
      </w:r>
      <w:r w:rsidR="00206F07">
        <w:rPr>
          <w:rFonts w:asciiTheme="minorHAnsi" w:eastAsia="Times New Roman" w:hAnsiTheme="minorHAnsi" w:cstheme="minorHAnsi"/>
          <w:color w:val="000000" w:themeColor="text1"/>
          <w:sz w:val="21"/>
          <w:szCs w:val="21"/>
          <w:lang w:val="sr-Cyrl-RS" w:eastAsia="sr-Latn-RS"/>
        </w:rPr>
        <w:t>, скенирана у један документ.</w:t>
      </w:r>
    </w:p>
    <w:p w14:paraId="3D6006E0" w14:textId="77777777" w:rsidR="009E7314" w:rsidRPr="00AF2AA3" w:rsidRDefault="009E7314" w:rsidP="009E7314">
      <w:pPr>
        <w:spacing w:after="0" w:line="240" w:lineRule="auto"/>
        <w:ind w:left="1080"/>
        <w:jc w:val="both"/>
        <w:rPr>
          <w:rFonts w:asciiTheme="minorHAnsi" w:eastAsia="Times New Roman" w:hAnsiTheme="minorHAnsi" w:cstheme="minorHAnsi"/>
          <w:color w:val="000000" w:themeColor="text1"/>
          <w:sz w:val="21"/>
          <w:szCs w:val="21"/>
          <w:lang w:val="sr-Cyrl-RS" w:eastAsia="sr-Latn-RS"/>
        </w:rPr>
      </w:pPr>
    </w:p>
    <w:p w14:paraId="22990183" w14:textId="71504206" w:rsidR="00D72F52" w:rsidRPr="001900E3" w:rsidRDefault="00506E73" w:rsidP="00230700">
      <w:pPr>
        <w:spacing w:after="0" w:line="240" w:lineRule="auto"/>
        <w:ind w:firstLine="720"/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hAnsiTheme="minorHAnsi" w:cstheme="minorHAnsi"/>
          <w:sz w:val="21"/>
          <w:szCs w:val="21"/>
          <w:lang w:val="sr-Cyrl-RS"/>
        </w:rPr>
        <w:t>Н</w:t>
      </w:r>
      <w:r w:rsidR="00F32E6A" w:rsidRPr="001900E3">
        <w:rPr>
          <w:rFonts w:asciiTheme="minorHAnsi" w:hAnsiTheme="minorHAnsi" w:cstheme="minorHAnsi"/>
          <w:sz w:val="21"/>
          <w:szCs w:val="21"/>
          <w:lang w:val="sr-Cyrl-RS"/>
        </w:rPr>
        <w:t>а п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>р</w:t>
      </w:r>
      <w:r w:rsidR="00F32E6A" w:rsidRPr="001900E3">
        <w:rPr>
          <w:rFonts w:asciiTheme="minorHAnsi" w:hAnsiTheme="minorHAnsi" w:cstheme="minorHAnsi"/>
          <w:sz w:val="21"/>
          <w:szCs w:val="21"/>
          <w:lang w:val="sr-Cyrl-RS"/>
        </w:rPr>
        <w:t>е</w:t>
      </w:r>
      <w:r w:rsidR="00D536D4" w:rsidRPr="001900E3">
        <w:rPr>
          <w:rFonts w:asciiTheme="minorHAnsi" w:hAnsiTheme="minorHAnsi" w:cstheme="minorHAnsi"/>
          <w:sz w:val="21"/>
          <w:szCs w:val="21"/>
          <w:lang w:val="sr-Cyrl-RS"/>
        </w:rPr>
        <w:t>драчуну/понуди/предуго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>в</w:t>
      </w:r>
      <w:r w:rsidR="00D536D4" w:rsidRPr="001900E3">
        <w:rPr>
          <w:rFonts w:asciiTheme="minorHAnsi" w:hAnsiTheme="minorHAnsi" w:cstheme="minorHAnsi"/>
          <w:sz w:val="21"/>
          <w:szCs w:val="21"/>
          <w:lang w:val="sr-Cyrl-RS"/>
        </w:rPr>
        <w:t>о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>ру јасно мора бити</w:t>
      </w:r>
      <w:r w:rsidR="00D72F52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наведен </w:t>
      </w:r>
      <w:r w:rsidR="00D72F52" w:rsidRPr="001900E3">
        <w:rPr>
          <w:rFonts w:asciiTheme="minorHAnsi" w:hAnsiTheme="minorHAnsi" w:cstheme="minorHAnsi"/>
          <w:b/>
          <w:bCs/>
          <w:sz w:val="21"/>
          <w:szCs w:val="21"/>
          <w:lang w:val="sr-Cyrl-RS"/>
        </w:rPr>
        <w:t>датум</w:t>
      </w:r>
      <w:r w:rsidR="00750A1F" w:rsidRPr="001900E3">
        <w:rPr>
          <w:rFonts w:asciiTheme="minorHAnsi" w:hAnsiTheme="minorHAnsi" w:cstheme="minorHAnsi"/>
          <w:b/>
          <w:bCs/>
          <w:sz w:val="21"/>
          <w:szCs w:val="21"/>
          <w:lang w:val="sr-Cyrl-RS"/>
        </w:rPr>
        <w:t xml:space="preserve"> након објаве Конкурса</w:t>
      </w:r>
      <w:r w:rsidR="00D72F52" w:rsidRPr="001900E3">
        <w:rPr>
          <w:rFonts w:asciiTheme="minorHAnsi" w:hAnsiTheme="minorHAnsi" w:cstheme="minorHAnsi"/>
          <w:b/>
          <w:bCs/>
          <w:sz w:val="21"/>
          <w:szCs w:val="21"/>
          <w:lang w:val="sr-Cyrl-RS"/>
        </w:rPr>
        <w:t xml:space="preserve"> </w:t>
      </w:r>
      <w:r w:rsidR="00D72F52" w:rsidRPr="001900E3">
        <w:rPr>
          <w:rFonts w:asciiTheme="minorHAnsi" w:hAnsiTheme="minorHAnsi" w:cstheme="minorHAnsi"/>
          <w:sz w:val="21"/>
          <w:szCs w:val="21"/>
          <w:lang w:val="sr-Cyrl-RS"/>
        </w:rPr>
        <w:t>и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</w:t>
      </w:r>
      <w:r w:rsidR="00D72F52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мора бити 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назначено да је опрема која се испоручује </w:t>
      </w:r>
      <w:r w:rsidRPr="001900E3">
        <w:rPr>
          <w:rFonts w:asciiTheme="minorHAnsi" w:hAnsiTheme="minorHAnsi" w:cstheme="minorHAnsi"/>
          <w:b/>
          <w:bCs/>
          <w:sz w:val="21"/>
          <w:szCs w:val="21"/>
          <w:lang w:val="sr-Cyrl-RS"/>
        </w:rPr>
        <w:t>нова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>.</w:t>
      </w:r>
    </w:p>
    <w:p w14:paraId="2AB7CA8B" w14:textId="1606EC04" w:rsidR="005110B2" w:rsidRPr="001900E3" w:rsidRDefault="009938E3" w:rsidP="00A31730">
      <w:pPr>
        <w:spacing w:after="0" w:line="240" w:lineRule="auto"/>
        <w:ind w:firstLine="720"/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hAnsiTheme="minorHAnsi" w:cstheme="minorHAnsi"/>
          <w:sz w:val="21"/>
          <w:szCs w:val="21"/>
          <w:lang w:val="sr-Cyrl-RS"/>
        </w:rPr>
        <w:t>Документација која се подноси за страног држављанин</w:t>
      </w:r>
      <w:r w:rsidR="00CB2DDF" w:rsidRPr="001900E3">
        <w:rPr>
          <w:rFonts w:asciiTheme="minorHAnsi" w:hAnsiTheme="minorHAnsi" w:cstheme="minorHAnsi"/>
          <w:sz w:val="21"/>
          <w:szCs w:val="21"/>
          <w:lang w:val="sr-Cyrl-RS"/>
        </w:rPr>
        <w:t>а мора бити</w:t>
      </w:r>
      <w:r w:rsidR="00180A7A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преведена и издата</w:t>
      </w:r>
      <w:r w:rsidR="00CB2DDF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у складу с</w:t>
      </w:r>
      <w:r w:rsidR="00180A7A" w:rsidRPr="001900E3">
        <w:rPr>
          <w:rFonts w:asciiTheme="minorHAnsi" w:hAnsiTheme="minorHAnsi" w:cstheme="minorHAnsi"/>
          <w:sz w:val="21"/>
          <w:szCs w:val="21"/>
          <w:lang w:val="sr-Cyrl-RS"/>
        </w:rPr>
        <w:t>а</w:t>
      </w:r>
      <w:r w:rsidR="00CB2DDF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>прописима државе у којој је издата.</w:t>
      </w:r>
    </w:p>
    <w:p w14:paraId="25EB5291" w14:textId="237E25EE" w:rsidR="00D72F52" w:rsidRPr="001900E3" w:rsidRDefault="009938E3" w:rsidP="005110B2">
      <w:pPr>
        <w:spacing w:after="0" w:line="240" w:lineRule="auto"/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hAnsiTheme="minorHAnsi" w:cstheme="minorHAnsi"/>
          <w:sz w:val="21"/>
          <w:szCs w:val="21"/>
          <w:lang w:val="sr-Cyrl-RS"/>
        </w:rPr>
        <w:t>Сва документација не сме да буде старија од дана објављивања Конкурса.</w:t>
      </w:r>
    </w:p>
    <w:p w14:paraId="697D16E7" w14:textId="4D638357" w:rsidR="00A31730" w:rsidRPr="001900E3" w:rsidRDefault="009938E3" w:rsidP="00A31730">
      <w:pPr>
        <w:spacing w:after="0" w:line="240" w:lineRule="auto"/>
        <w:ind w:firstLine="720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Задржава се право да се од подносиоца пријаве</w:t>
      </w:r>
      <w:r w:rsidR="002E0374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и/или добављача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тражи и додатна документација</w:t>
      </w:r>
      <w:r w:rsidR="00A31730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.</w:t>
      </w:r>
    </w:p>
    <w:p w14:paraId="6FAB6FE0" w14:textId="1C93B46A" w:rsidR="009938E3" w:rsidRPr="001900E3" w:rsidRDefault="002E0374" w:rsidP="00A31730">
      <w:pPr>
        <w:spacing w:after="0" w:line="240" w:lineRule="auto"/>
        <w:ind w:firstLine="720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Неблаговремене, непотпуне, нетачне, недозвољене, нечитке и неуредне пријаве, пријаве које нису поднете на прописаном обрасцу, </w:t>
      </w:r>
      <w:r w:rsidRPr="00526CBF">
        <w:rPr>
          <w:rFonts w:asciiTheme="minorHAnsi" w:hAnsiTheme="minorHAnsi" w:cstheme="minorHAnsi"/>
          <w:b/>
          <w:sz w:val="21"/>
          <w:szCs w:val="21"/>
          <w:lang w:val="sr-Cyrl-RS"/>
        </w:rPr>
        <w:t>као и оне које су писане руком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</w:t>
      </w:r>
      <w:r w:rsidR="009938E3" w:rsidRPr="001900E3">
        <w:rPr>
          <w:rFonts w:asciiTheme="minorHAnsi" w:hAnsiTheme="minorHAnsi" w:cstheme="minorHAnsi"/>
          <w:sz w:val="21"/>
          <w:szCs w:val="21"/>
          <w:lang w:val="sr-Cyrl-RS"/>
        </w:rPr>
        <w:t>неће бити разматране.</w:t>
      </w:r>
    </w:p>
    <w:p w14:paraId="554450A2" w14:textId="559CE97F" w:rsidR="00EA0364" w:rsidRDefault="009938E3" w:rsidP="001900E3">
      <w:pPr>
        <w:spacing w:after="0" w:line="240" w:lineRule="auto"/>
        <w:ind w:firstLine="720"/>
        <w:jc w:val="both"/>
        <w:rPr>
          <w:rFonts w:asciiTheme="minorHAnsi" w:eastAsiaTheme="minorHAnsi" w:hAnsiTheme="minorHAnsi" w:cstheme="minorHAnsi"/>
          <w:b/>
          <w:color w:val="FF0000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Достављена документација се не враћа</w:t>
      </w:r>
      <w:r w:rsidRPr="009E7314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>.</w:t>
      </w:r>
      <w:r w:rsidR="009E7314" w:rsidRPr="009E7314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 xml:space="preserve"> </w:t>
      </w:r>
    </w:p>
    <w:p w14:paraId="7FB6A05F" w14:textId="4143099F" w:rsidR="00411891" w:rsidRDefault="00411891" w:rsidP="001900E3">
      <w:pPr>
        <w:spacing w:after="0" w:line="240" w:lineRule="auto"/>
        <w:ind w:firstLine="720"/>
        <w:jc w:val="both"/>
        <w:rPr>
          <w:rFonts w:asciiTheme="minorHAnsi" w:eastAsiaTheme="minorHAnsi" w:hAnsiTheme="minorHAnsi" w:cstheme="minorHAnsi"/>
          <w:b/>
          <w:color w:val="FF0000"/>
          <w:sz w:val="21"/>
          <w:szCs w:val="21"/>
          <w:lang w:val="sr-Cyrl-RS"/>
        </w:rPr>
      </w:pPr>
    </w:p>
    <w:p w14:paraId="43D4E377" w14:textId="7805ACC8" w:rsidR="00411891" w:rsidRDefault="00411891" w:rsidP="001900E3">
      <w:pPr>
        <w:spacing w:after="0" w:line="240" w:lineRule="auto"/>
        <w:ind w:firstLine="720"/>
        <w:jc w:val="both"/>
        <w:rPr>
          <w:rFonts w:asciiTheme="minorHAnsi" w:eastAsiaTheme="minorHAnsi" w:hAnsiTheme="minorHAnsi" w:cstheme="minorHAnsi"/>
          <w:b/>
          <w:color w:val="FF0000"/>
          <w:sz w:val="21"/>
          <w:szCs w:val="21"/>
          <w:lang w:val="sr-Cyrl-RS"/>
        </w:rPr>
      </w:pPr>
    </w:p>
    <w:p w14:paraId="0CC27A8E" w14:textId="3133960A" w:rsidR="00411891" w:rsidRDefault="00411891" w:rsidP="001900E3">
      <w:pPr>
        <w:spacing w:after="0" w:line="240" w:lineRule="auto"/>
        <w:ind w:firstLine="720"/>
        <w:jc w:val="both"/>
        <w:rPr>
          <w:rFonts w:asciiTheme="minorHAnsi" w:eastAsiaTheme="minorHAnsi" w:hAnsiTheme="minorHAnsi" w:cstheme="minorHAnsi"/>
          <w:b/>
          <w:color w:val="FF0000"/>
          <w:sz w:val="21"/>
          <w:szCs w:val="21"/>
          <w:lang w:val="sr-Cyrl-RS"/>
        </w:rPr>
      </w:pPr>
    </w:p>
    <w:p w14:paraId="230FDDEB" w14:textId="77777777" w:rsidR="00411891" w:rsidRPr="001900E3" w:rsidRDefault="00411891" w:rsidP="001900E3">
      <w:pPr>
        <w:spacing w:after="0" w:line="240" w:lineRule="auto"/>
        <w:ind w:firstLine="720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</w:p>
    <w:p w14:paraId="4C29AB51" w14:textId="77777777" w:rsidR="009938E3" w:rsidRPr="001900E3" w:rsidRDefault="009938E3" w:rsidP="009938E3">
      <w:pPr>
        <w:spacing w:after="0" w:line="360" w:lineRule="auto"/>
        <w:jc w:val="center"/>
        <w:rPr>
          <w:rFonts w:asciiTheme="minorHAnsi" w:eastAsiaTheme="minorHAnsi" w:hAnsiTheme="minorHAnsi" w:cstheme="minorHAnsi"/>
          <w:b/>
          <w:lang w:val="sr-Cyrl-RS"/>
        </w:rPr>
      </w:pPr>
      <w:r w:rsidRPr="001900E3">
        <w:rPr>
          <w:rFonts w:asciiTheme="minorHAnsi" w:eastAsiaTheme="minorHAnsi" w:hAnsiTheme="minorHAnsi" w:cstheme="minorHAnsi"/>
          <w:b/>
          <w:lang w:val="sr-Cyrl-RS"/>
        </w:rPr>
        <w:lastRenderedPageBreak/>
        <w:t>V</w:t>
      </w:r>
    </w:p>
    <w:p w14:paraId="759E1A50" w14:textId="77777777" w:rsidR="009938E3" w:rsidRPr="001900E3" w:rsidRDefault="009938E3" w:rsidP="009938E3">
      <w:pPr>
        <w:spacing w:after="0" w:line="360" w:lineRule="auto"/>
        <w:jc w:val="center"/>
        <w:rPr>
          <w:rFonts w:asciiTheme="minorHAnsi" w:eastAsiaTheme="minorHAnsi" w:hAnsiTheme="minorHAnsi" w:cstheme="minorHAnsi"/>
          <w:b/>
          <w:lang w:val="sr-Cyrl-RS"/>
        </w:rPr>
      </w:pPr>
      <w:r w:rsidRPr="001900E3">
        <w:rPr>
          <w:rFonts w:asciiTheme="minorHAnsi" w:eastAsiaTheme="minorHAnsi" w:hAnsiTheme="minorHAnsi" w:cstheme="minorHAnsi"/>
          <w:b/>
          <w:lang w:val="sr-Cyrl-RS"/>
        </w:rPr>
        <w:t>Рок за подношење пријава</w:t>
      </w:r>
    </w:p>
    <w:p w14:paraId="216C311C" w14:textId="291BD2BA" w:rsidR="00C46554" w:rsidRDefault="009938E3" w:rsidP="00230700">
      <w:pPr>
        <w:spacing w:after="0" w:line="240" w:lineRule="auto"/>
        <w:ind w:firstLine="708"/>
        <w:jc w:val="both"/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</w:pPr>
      <w:r w:rsidRPr="00411891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 xml:space="preserve">Рок за подношење пријава на </w:t>
      </w:r>
      <w:r w:rsidR="00CB2DDF" w:rsidRPr="00411891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>К</w:t>
      </w:r>
      <w:r w:rsidRPr="00411891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 xml:space="preserve">онкурс тече од </w:t>
      </w:r>
      <w:r w:rsidR="00411891" w:rsidRPr="00411891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>25.6.</w:t>
      </w:r>
      <w:r w:rsidR="009E7314" w:rsidRPr="00411891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 xml:space="preserve">2025. године </w:t>
      </w:r>
      <w:r w:rsidRPr="007B4EF6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 xml:space="preserve">и траје закључно са </w:t>
      </w:r>
      <w:r w:rsidR="007B4EF6" w:rsidRPr="007B4EF6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>1.8.</w:t>
      </w:r>
      <w:r w:rsidR="009E7314" w:rsidRPr="007B4EF6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 xml:space="preserve"> 2025. године</w:t>
      </w:r>
      <w:r w:rsidRPr="007B4EF6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>, рачунајући и тај дан.</w:t>
      </w:r>
    </w:p>
    <w:p w14:paraId="14FF1A26" w14:textId="1D00E59D" w:rsidR="007B4EF6" w:rsidRPr="007B4EF6" w:rsidRDefault="007B4EF6" w:rsidP="00230700">
      <w:pPr>
        <w:spacing w:after="0" w:line="240" w:lineRule="auto"/>
        <w:ind w:firstLine="708"/>
        <w:jc w:val="both"/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</w:pPr>
    </w:p>
    <w:p w14:paraId="4EA4C3A8" w14:textId="77777777" w:rsidR="000871D6" w:rsidRPr="001900E3" w:rsidRDefault="009938E3" w:rsidP="00A50618">
      <w:pPr>
        <w:spacing w:after="0" w:line="360" w:lineRule="auto"/>
        <w:jc w:val="center"/>
        <w:rPr>
          <w:rFonts w:asciiTheme="minorHAnsi" w:eastAsiaTheme="minorHAnsi" w:hAnsiTheme="minorHAnsi" w:cstheme="minorHAnsi"/>
          <w:b/>
          <w:lang w:val="sr-Cyrl-RS"/>
        </w:rPr>
      </w:pPr>
      <w:r w:rsidRPr="001900E3">
        <w:rPr>
          <w:rFonts w:asciiTheme="minorHAnsi" w:eastAsiaTheme="minorHAnsi" w:hAnsiTheme="minorHAnsi" w:cstheme="minorHAnsi"/>
          <w:b/>
          <w:lang w:val="sr-Cyrl-RS"/>
        </w:rPr>
        <w:t>VI</w:t>
      </w:r>
    </w:p>
    <w:p w14:paraId="21F2DE9F" w14:textId="77777777" w:rsidR="009938E3" w:rsidRPr="001900E3" w:rsidRDefault="009938E3" w:rsidP="009938E3">
      <w:pPr>
        <w:spacing w:after="0" w:line="360" w:lineRule="auto"/>
        <w:jc w:val="center"/>
        <w:rPr>
          <w:rFonts w:asciiTheme="minorHAnsi" w:eastAsiaTheme="minorHAnsi" w:hAnsiTheme="minorHAnsi" w:cstheme="minorHAnsi"/>
          <w:b/>
          <w:lang w:val="sr-Cyrl-RS"/>
        </w:rPr>
      </w:pPr>
      <w:r w:rsidRPr="001900E3">
        <w:rPr>
          <w:rFonts w:asciiTheme="minorHAnsi" w:eastAsiaTheme="minorHAnsi" w:hAnsiTheme="minorHAnsi" w:cstheme="minorHAnsi"/>
          <w:b/>
          <w:lang w:val="sr-Cyrl-RS"/>
        </w:rPr>
        <w:t xml:space="preserve">Начин оцењивања пријава и додела средстава </w:t>
      </w:r>
    </w:p>
    <w:p w14:paraId="7D534463" w14:textId="0DBD0A92" w:rsidR="009938E3" w:rsidRPr="001900E3" w:rsidRDefault="009938E3" w:rsidP="009938E3">
      <w:pPr>
        <w:spacing w:after="0" w:line="240" w:lineRule="auto"/>
        <w:ind w:firstLine="708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Пријаве оцењује </w:t>
      </w:r>
      <w:r w:rsidR="009E7314">
        <w:rPr>
          <w:rFonts w:asciiTheme="minorHAnsi" w:eastAsiaTheme="minorHAnsi" w:hAnsiTheme="minorHAnsi" w:cstheme="minorHAnsi"/>
          <w:sz w:val="21"/>
          <w:szCs w:val="21"/>
          <w:lang w:val="sr-Cyrl-RS"/>
        </w:rPr>
        <w:t>Радна група</w:t>
      </w:r>
      <w:r w:rsidR="00F32E6A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формирана </w:t>
      </w:r>
      <w:r w:rsidR="00CB2DDF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Р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ешењем покрајинског секретара за регионални развој, међурегионалну сарадњу и локалну самоуправу</w:t>
      </w:r>
      <w:r w:rsidR="007843F7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(У даљем тексту: </w:t>
      </w:r>
      <w:r w:rsidR="007843F7" w:rsidRPr="007843F7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>П</w:t>
      </w:r>
      <w:r w:rsidR="00C1665A" w:rsidRPr="007843F7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>окрајински секретар</w:t>
      </w:r>
      <w:r w:rsidR="00C1665A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)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, а на основу критеријума који су саставни део Правилника о додели бесповратних средстава</w:t>
      </w:r>
      <w:r w:rsidR="00EA0364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за подршку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привредним друштвима за куповину нове опреме</w:t>
      </w:r>
      <w:r w:rsidR="00526CBF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у 2025</w:t>
      </w:r>
      <w:r w:rsidR="00EA0364">
        <w:rPr>
          <w:rFonts w:asciiTheme="minorHAnsi" w:eastAsiaTheme="minorHAnsi" w:hAnsiTheme="minorHAnsi" w:cstheme="minorHAnsi"/>
          <w:sz w:val="21"/>
          <w:szCs w:val="21"/>
          <w:lang w:val="sr-Cyrl-RS"/>
        </w:rPr>
        <w:t>. години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(у даљем тексту: </w:t>
      </w:r>
      <w:r w:rsidRPr="007843F7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>Правилник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).</w:t>
      </w:r>
    </w:p>
    <w:p w14:paraId="7E7386DE" w14:textId="57B0931F" w:rsidR="009938E3" w:rsidRPr="001900E3" w:rsidRDefault="009938E3" w:rsidP="009938E3">
      <w:pPr>
        <w:spacing w:after="0" w:line="240" w:lineRule="auto"/>
        <w:ind w:firstLine="708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Коначну одлуку о додели бесповратних средстава доноси покрајински секретар, узимајући у </w:t>
      </w:r>
      <w:r w:rsidRPr="006758FB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обзир препоруке </w:t>
      </w:r>
      <w:r w:rsidR="00526CBF" w:rsidRPr="006758FB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радне </w:t>
      </w:r>
      <w:r w:rsidR="007843F7">
        <w:rPr>
          <w:rFonts w:asciiTheme="minorHAnsi" w:eastAsiaTheme="minorHAnsi" w:hAnsiTheme="minorHAnsi" w:cstheme="minorHAnsi"/>
          <w:sz w:val="21"/>
          <w:szCs w:val="21"/>
          <w:lang w:val="sr-Cyrl-RS"/>
        </w:rPr>
        <w:t>групе</w:t>
      </w:r>
      <w:r w:rsidR="00526CBF" w:rsidRPr="006758FB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за</w:t>
      </w:r>
      <w:r w:rsidR="006758FB" w:rsidRPr="006758FB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проверу,</w:t>
      </w:r>
      <w:r w:rsidR="00526CBF" w:rsidRPr="006758FB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оцену </w:t>
      </w:r>
      <w:r w:rsidR="006758FB" w:rsidRPr="006758FB">
        <w:rPr>
          <w:rFonts w:asciiTheme="minorHAnsi" w:eastAsiaTheme="minorHAnsi" w:hAnsiTheme="minorHAnsi" w:cstheme="minorHAnsi"/>
          <w:sz w:val="21"/>
          <w:szCs w:val="21"/>
          <w:lang w:val="sr-Cyrl-RS"/>
        </w:rPr>
        <w:t>и рангирање пријава</w:t>
      </w:r>
      <w:r w:rsidRPr="006758FB">
        <w:rPr>
          <w:rFonts w:asciiTheme="minorHAnsi" w:eastAsiaTheme="minorHAnsi" w:hAnsiTheme="minorHAnsi" w:cstheme="minorHAnsi"/>
          <w:sz w:val="21"/>
          <w:szCs w:val="21"/>
          <w:lang w:val="sr-Cyrl-RS"/>
        </w:rPr>
        <w:t>.</w:t>
      </w:r>
    </w:p>
    <w:p w14:paraId="3109EB0F" w14:textId="23DC09DC" w:rsidR="009938E3" w:rsidRPr="001900E3" w:rsidRDefault="009938E3" w:rsidP="009938E3">
      <w:pPr>
        <w:spacing w:after="0" w:line="240" w:lineRule="auto"/>
        <w:ind w:firstLine="708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Одлука о додели средстава објављује се на интернет страници Покрајинског секретаријата.</w:t>
      </w:r>
    </w:p>
    <w:p w14:paraId="34345858" w14:textId="77777777" w:rsidR="00230700" w:rsidRPr="001900E3" w:rsidRDefault="00230700" w:rsidP="00230700">
      <w:pPr>
        <w:spacing w:after="0" w:line="240" w:lineRule="auto"/>
        <w:ind w:firstLine="708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</w:p>
    <w:p w14:paraId="0A0D1EAA" w14:textId="77777777" w:rsidR="009938E3" w:rsidRPr="001900E3" w:rsidRDefault="009938E3" w:rsidP="009938E3">
      <w:pPr>
        <w:spacing w:after="0" w:line="360" w:lineRule="auto"/>
        <w:jc w:val="center"/>
        <w:rPr>
          <w:rFonts w:asciiTheme="minorHAnsi" w:eastAsiaTheme="minorHAnsi" w:hAnsiTheme="minorHAnsi" w:cstheme="minorHAnsi"/>
          <w:b/>
          <w:lang w:val="sr-Cyrl-RS"/>
        </w:rPr>
      </w:pPr>
      <w:r w:rsidRPr="001900E3">
        <w:rPr>
          <w:rFonts w:asciiTheme="minorHAnsi" w:eastAsiaTheme="minorHAnsi" w:hAnsiTheme="minorHAnsi" w:cstheme="minorHAnsi"/>
          <w:b/>
          <w:lang w:val="sr-Cyrl-RS"/>
        </w:rPr>
        <w:t>VII</w:t>
      </w:r>
    </w:p>
    <w:p w14:paraId="345E1A81" w14:textId="77777777" w:rsidR="009938E3" w:rsidRPr="001900E3" w:rsidRDefault="009938E3" w:rsidP="009938E3">
      <w:pPr>
        <w:spacing w:after="0" w:line="360" w:lineRule="auto"/>
        <w:jc w:val="center"/>
        <w:rPr>
          <w:rFonts w:asciiTheme="minorHAnsi" w:eastAsiaTheme="minorHAnsi" w:hAnsiTheme="minorHAnsi" w:cstheme="minorHAnsi"/>
          <w:b/>
          <w:lang w:val="sr-Cyrl-RS"/>
        </w:rPr>
      </w:pPr>
      <w:r w:rsidRPr="001900E3">
        <w:rPr>
          <w:rFonts w:asciiTheme="minorHAnsi" w:eastAsiaTheme="minorHAnsi" w:hAnsiTheme="minorHAnsi" w:cstheme="minorHAnsi"/>
          <w:b/>
          <w:lang w:val="sr-Cyrl-RS"/>
        </w:rPr>
        <w:t xml:space="preserve">Обавезе корисника средстава </w:t>
      </w:r>
    </w:p>
    <w:p w14:paraId="44022E60" w14:textId="1CC037CD" w:rsidR="00D72F52" w:rsidRPr="001900E3" w:rsidRDefault="00180A7A" w:rsidP="00526CBF">
      <w:pPr>
        <w:spacing w:after="0" w:line="240" w:lineRule="auto"/>
        <w:ind w:firstLine="360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Корисници средстава су у обавези да опрему која је предмет Конкурса купе, у потпуности исплате</w:t>
      </w:r>
      <w:r w:rsidR="00D72F52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, евидентирају у пословним књигама, осигурају</w:t>
      </w:r>
      <w:r w:rsidR="00C1665A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са винкулацијом у корист Покрајинског секретаријата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и пусте у рад</w:t>
      </w:r>
      <w:r w:rsidR="006047DE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(</w:t>
      </w:r>
      <w:r w:rsidR="006047DE" w:rsidRPr="001900E3">
        <w:rPr>
          <w:rFonts w:asciiTheme="minorHAnsi" w:eastAsia="Times New Roman" w:hAnsiTheme="minorHAnsi" w:cstheme="minorHAnsi"/>
          <w:b/>
          <w:bCs/>
          <w:sz w:val="21"/>
          <w:szCs w:val="21"/>
          <w:lang w:val="sr-Cyrl-RS" w:eastAsia="sr-Latn-RS"/>
        </w:rPr>
        <w:t>рок набавке опреме</w:t>
      </w:r>
      <w:r w:rsidR="006047DE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)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најкасније </w:t>
      </w:r>
      <w:r w:rsidR="00526CBF">
        <w:rPr>
          <w:rFonts w:asciiTheme="minorHAnsi" w:eastAsia="Times New Roman" w:hAnsiTheme="minorHAnsi" w:cstheme="minorHAnsi"/>
          <w:b/>
          <w:sz w:val="21"/>
          <w:szCs w:val="21"/>
          <w:lang w:val="sr-Cyrl-RS" w:eastAsia="sr-Latn-RS"/>
        </w:rPr>
        <w:t xml:space="preserve">до </w:t>
      </w:r>
      <w:r w:rsidR="007B4EF6">
        <w:rPr>
          <w:rFonts w:asciiTheme="minorHAnsi" w:eastAsiaTheme="minorHAnsi" w:hAnsiTheme="minorHAnsi" w:cstheme="minorHAnsi"/>
          <w:b/>
          <w:color w:val="000000" w:themeColor="text1"/>
          <w:sz w:val="21"/>
          <w:szCs w:val="21"/>
          <w:lang w:val="sr-Cyrl-RS"/>
        </w:rPr>
        <w:t>31.12.</w:t>
      </w:r>
      <w:r w:rsidR="009E7314" w:rsidRPr="009E7314">
        <w:rPr>
          <w:rFonts w:asciiTheme="minorHAnsi" w:eastAsiaTheme="minorHAnsi" w:hAnsiTheme="minorHAnsi" w:cstheme="minorHAnsi"/>
          <w:b/>
          <w:color w:val="000000" w:themeColor="text1"/>
          <w:sz w:val="21"/>
          <w:szCs w:val="21"/>
          <w:lang w:val="sr-Cyrl-RS"/>
        </w:rPr>
        <w:t>2026.</w:t>
      </w:r>
      <w:r w:rsidR="009E7314" w:rsidRPr="009E7314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 xml:space="preserve"> </w:t>
      </w:r>
      <w:r w:rsidRPr="001900E3">
        <w:rPr>
          <w:rFonts w:asciiTheme="minorHAnsi" w:eastAsia="Times New Roman" w:hAnsiTheme="minorHAnsi" w:cstheme="minorHAnsi"/>
          <w:b/>
          <w:sz w:val="21"/>
          <w:szCs w:val="21"/>
          <w:lang w:val="sr-Cyrl-RS" w:eastAsia="sr-Latn-RS"/>
        </w:rPr>
        <w:t>године</w:t>
      </w:r>
      <w:r w:rsidR="00D72F52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, као и да комплетну финансијску документацију </w:t>
      </w:r>
      <w:r w:rsidR="00DF615B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у року од 7 (седам)</w:t>
      </w:r>
      <w:r w:rsidR="00D72F52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</w:t>
      </w:r>
      <w:r w:rsidR="001900E3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дана </w:t>
      </w:r>
      <w:r w:rsidR="00D72F52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по извршењу ове обавезе</w:t>
      </w:r>
      <w:r w:rsidR="007843F7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доставе </w:t>
      </w:r>
      <w:r w:rsidR="00C1665A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Покрајинском с</w:t>
      </w:r>
      <w:r w:rsidR="00A05E4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екретаријату за регионални развој, међурегионал</w:t>
      </w:r>
      <w:r w:rsidR="007843F7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ну сарадњу и локалну самоуправу.</w:t>
      </w:r>
    </w:p>
    <w:p w14:paraId="4BC8BAC5" w14:textId="7EF44385" w:rsidR="00CD0D3C" w:rsidRPr="001900E3" w:rsidRDefault="00CD0D3C" w:rsidP="00CD0D3C">
      <w:pPr>
        <w:pStyle w:val="NormalWeb"/>
        <w:spacing w:beforeAutospacing="0" w:after="0" w:afterAutospacing="0" w:line="240" w:lineRule="auto"/>
        <w:ind w:firstLine="360"/>
        <w:jc w:val="both"/>
        <w:rPr>
          <w:rFonts w:asciiTheme="minorHAnsi" w:hAnsiTheme="minorHAnsi" w:cstheme="minorHAnsi"/>
          <w:outline/>
          <w:sz w:val="21"/>
          <w:szCs w:val="21"/>
          <w:lang w:val="sr-Cyrl-RS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</w:rPr>
      </w:pP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Одмах након куповине опреме Корисник средстава је у обавези да </w:t>
      </w:r>
      <w:r w:rsidRPr="001900E3">
        <w:rPr>
          <w:rFonts w:asciiTheme="minorHAnsi" w:hAnsiTheme="minorHAnsi" w:cstheme="minorHAnsi"/>
          <w:b/>
          <w:sz w:val="21"/>
          <w:szCs w:val="21"/>
          <w:lang w:val="sr-Cyrl-RS"/>
        </w:rPr>
        <w:t>осигура опрему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код осигуравајућег друштва од последица лома, пожара, поплаве и крађе на пун износ</w:t>
      </w:r>
      <w:r w:rsidR="006047DE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нето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вредности опреме за све ризике као и да полису </w:t>
      </w:r>
      <w:r w:rsidRPr="001900E3">
        <w:rPr>
          <w:rFonts w:asciiTheme="minorHAnsi" w:hAnsiTheme="minorHAnsi" w:cstheme="minorHAnsi"/>
          <w:b/>
          <w:sz w:val="21"/>
          <w:szCs w:val="21"/>
          <w:lang w:val="sr-Cyrl-RS"/>
        </w:rPr>
        <w:t>винкулира у корист Покрајинског секретаријата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за време трајања периода обавезног коришћења опреме.</w:t>
      </w:r>
      <w:r w:rsidRPr="001900E3">
        <w:rPr>
          <w:rFonts w:asciiTheme="minorHAnsi" w:hAnsiTheme="minorHAnsi" w:cstheme="minorHAnsi"/>
          <w:outline/>
          <w:sz w:val="21"/>
          <w:szCs w:val="21"/>
          <w:lang w:val="sr-Cyrl-RS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</w:rPr>
        <w:t xml:space="preserve"> </w:t>
      </w:r>
    </w:p>
    <w:p w14:paraId="36571261" w14:textId="3D898E8B" w:rsidR="009938E3" w:rsidRPr="001900E3" w:rsidRDefault="009938E3" w:rsidP="009938E3">
      <w:pPr>
        <w:spacing w:after="0" w:line="240" w:lineRule="auto"/>
        <w:ind w:firstLine="360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Корисници средстава</w:t>
      </w:r>
      <w:r w:rsidR="00D72F52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током </w:t>
      </w:r>
      <w:r w:rsidR="00D72F52" w:rsidRPr="001900E3">
        <w:rPr>
          <w:rFonts w:asciiTheme="minorHAnsi" w:eastAsia="Times New Roman" w:hAnsiTheme="minorHAnsi" w:cstheme="minorHAnsi"/>
          <w:b/>
          <w:bCs/>
          <w:sz w:val="21"/>
          <w:szCs w:val="21"/>
          <w:lang w:val="sr-Cyrl-RS" w:eastAsia="sr-Latn-RS"/>
        </w:rPr>
        <w:t xml:space="preserve">периода обавезног коришћења опреме </w:t>
      </w:r>
      <w:r w:rsidR="00D72F52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који траје три године од дана уписа залоге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</w:t>
      </w:r>
      <w:r w:rsidR="00CB2DDF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морају 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извршавати следеће обавезе:</w:t>
      </w:r>
    </w:p>
    <w:p w14:paraId="4568DF71" w14:textId="2616D310" w:rsidR="009938E3" w:rsidRPr="001900E3" w:rsidRDefault="009938E3" w:rsidP="009938E3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Опрему 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>не сме</w:t>
      </w:r>
      <w:r w:rsidR="00D72F52" w:rsidRPr="001900E3">
        <w:rPr>
          <w:rFonts w:asciiTheme="minorHAnsi" w:hAnsiTheme="minorHAnsi" w:cstheme="minorHAnsi"/>
          <w:sz w:val="21"/>
          <w:szCs w:val="21"/>
          <w:lang w:val="sr-Cyrl-RS"/>
        </w:rPr>
        <w:t>ју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отуђити, оптеретити, на други начин њом располагати нити је експлоатисати супротно њеној намени и природи делатности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;</w:t>
      </w:r>
    </w:p>
    <w:p w14:paraId="5D1BD41C" w14:textId="764761F1" w:rsidR="00D72F52" w:rsidRPr="001900E3" w:rsidRDefault="006047DE" w:rsidP="009938E3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Морају о</w:t>
      </w:r>
      <w:r w:rsidR="00D72F52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безбедити пријем и услове за рад теренске контроле;</w:t>
      </w:r>
    </w:p>
    <w:p w14:paraId="6350C179" w14:textId="5F0C9C67" w:rsidR="009938E3" w:rsidRDefault="006047DE" w:rsidP="009938E3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Морају доста</w:t>
      </w:r>
      <w:r w:rsidR="00D72F52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вља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ти</w:t>
      </w:r>
      <w:r w:rsidR="00D72F52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годишњ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е</w:t>
      </w:r>
      <w:r w:rsidR="00D72F52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извештај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е</w:t>
      </w:r>
      <w:r w:rsidR="00D72F52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(картица основних средстава и из</w:t>
      </w:r>
      <w:r w:rsidR="007843F7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вод о плаћању полисе осигурања).</w:t>
      </w:r>
    </w:p>
    <w:p w14:paraId="091A8F31" w14:textId="77777777" w:rsidR="00C462BE" w:rsidRDefault="00C462BE" w:rsidP="00526CBF">
      <w:pPr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</w:p>
    <w:p w14:paraId="6C7E8F8C" w14:textId="77777777" w:rsidR="009938E3" w:rsidRPr="001900E3" w:rsidRDefault="009938E3" w:rsidP="009938E3">
      <w:pPr>
        <w:spacing w:after="0" w:line="360" w:lineRule="auto"/>
        <w:contextualSpacing/>
        <w:jc w:val="center"/>
        <w:rPr>
          <w:rFonts w:asciiTheme="minorHAnsi" w:eastAsiaTheme="minorHAnsi" w:hAnsiTheme="minorHAnsi" w:cstheme="minorHAnsi"/>
          <w:b/>
          <w:lang w:val="sr-Cyrl-RS"/>
        </w:rPr>
      </w:pPr>
      <w:r w:rsidRPr="001900E3">
        <w:rPr>
          <w:rFonts w:asciiTheme="minorHAnsi" w:eastAsiaTheme="minorHAnsi" w:hAnsiTheme="minorHAnsi" w:cstheme="minorHAnsi"/>
          <w:b/>
          <w:lang w:val="sr-Cyrl-RS"/>
        </w:rPr>
        <w:t>VIII</w:t>
      </w:r>
    </w:p>
    <w:p w14:paraId="4E55D316" w14:textId="77777777" w:rsidR="009938E3" w:rsidRPr="001900E3" w:rsidRDefault="009938E3" w:rsidP="009938E3">
      <w:pPr>
        <w:spacing w:after="0" w:line="360" w:lineRule="auto"/>
        <w:contextualSpacing/>
        <w:jc w:val="center"/>
        <w:rPr>
          <w:rFonts w:asciiTheme="minorHAnsi" w:eastAsiaTheme="minorHAnsi" w:hAnsiTheme="minorHAnsi" w:cstheme="minorHAnsi"/>
          <w:b/>
          <w:lang w:val="sr-Cyrl-RS"/>
        </w:rPr>
      </w:pPr>
      <w:r w:rsidRPr="001900E3">
        <w:rPr>
          <w:rFonts w:asciiTheme="minorHAnsi" w:eastAsiaTheme="minorHAnsi" w:hAnsiTheme="minorHAnsi" w:cstheme="minorHAnsi"/>
          <w:b/>
          <w:lang w:val="sr-Cyrl-RS"/>
        </w:rPr>
        <w:t xml:space="preserve">Средства обезбеђења </w:t>
      </w:r>
    </w:p>
    <w:p w14:paraId="6D134CC6" w14:textId="75B8A3AE" w:rsidR="00CD0D3C" w:rsidRPr="001900E3" w:rsidRDefault="009938E3" w:rsidP="00CD0D3C">
      <w:pPr>
        <w:pStyle w:val="NormalWeb"/>
        <w:spacing w:beforeAutospacing="0" w:after="0" w:afterAutospacing="0" w:line="240" w:lineRule="auto"/>
        <w:ind w:firstLine="426"/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hAnsiTheme="minorHAnsi" w:cstheme="minorHAnsi"/>
          <w:sz w:val="21"/>
          <w:szCs w:val="21"/>
          <w:lang w:val="sr-Cyrl-RS"/>
        </w:rPr>
        <w:t>Корисник коме су одобрена средства дужан је да</w:t>
      </w:r>
      <w:r w:rsidR="00C1665A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, најкасније у року од </w:t>
      </w:r>
      <w:r w:rsidR="007B4EF6" w:rsidRPr="00BD186C">
        <w:rPr>
          <w:rFonts w:asciiTheme="minorHAnsi" w:hAnsiTheme="minorHAnsi" w:cstheme="minorHAnsi"/>
          <w:color w:val="000000" w:themeColor="text1"/>
          <w:sz w:val="21"/>
          <w:szCs w:val="21"/>
          <w:lang w:val="en-US"/>
        </w:rPr>
        <w:t xml:space="preserve">30 </w:t>
      </w:r>
      <w:r w:rsidR="00BD186C" w:rsidRPr="001900E3">
        <w:rPr>
          <w:rFonts w:asciiTheme="minorHAnsi" w:hAnsiTheme="minorHAnsi" w:cstheme="minorHAnsi"/>
          <w:sz w:val="21"/>
          <w:szCs w:val="21"/>
          <w:lang w:val="sr-Cyrl-RS"/>
        </w:rPr>
        <w:t>дана</w:t>
      </w:r>
      <w:r w:rsidR="00C1665A" w:rsidRPr="009E7314">
        <w:rPr>
          <w:rFonts w:asciiTheme="minorHAnsi" w:hAnsiTheme="minorHAnsi" w:cstheme="minorHAnsi"/>
          <w:color w:val="FF0000"/>
          <w:sz w:val="21"/>
          <w:szCs w:val="21"/>
          <w:lang w:val="sr-Cyrl-RS"/>
        </w:rPr>
        <w:t xml:space="preserve"> </w:t>
      </w:r>
      <w:r w:rsidR="00C1665A" w:rsidRPr="001900E3">
        <w:rPr>
          <w:rFonts w:asciiTheme="minorHAnsi" w:hAnsiTheme="minorHAnsi" w:cstheme="minorHAnsi"/>
          <w:sz w:val="21"/>
          <w:szCs w:val="21"/>
          <w:lang w:val="sr-Cyrl-RS"/>
        </w:rPr>
        <w:t>од дана потписивања Уговора о додели бесповратних средстава са Покрајинским секретаријатом,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приложи </w:t>
      </w:r>
      <w:r w:rsidRPr="001900E3">
        <w:rPr>
          <w:rFonts w:asciiTheme="minorHAnsi" w:hAnsiTheme="minorHAnsi" w:cstheme="minorHAnsi"/>
          <w:b/>
          <w:sz w:val="21"/>
          <w:szCs w:val="21"/>
          <w:lang w:val="sr-Cyrl-RS"/>
        </w:rPr>
        <w:t>банкарску гаранцију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издату од пословне банке која је регистрована на територији Републике Србије, односно банкарску гаранцију стране пословне банке за коју је конфирмацију извршила домаћа пословна банка, безусловну и плативу на први позив у корист Секретаријата </w:t>
      </w:r>
      <w:r w:rsidRPr="001900E3">
        <w:rPr>
          <w:rFonts w:asciiTheme="minorHAnsi" w:hAnsiTheme="minorHAnsi" w:cstheme="minorHAnsi"/>
          <w:b/>
          <w:sz w:val="21"/>
          <w:szCs w:val="21"/>
          <w:lang w:val="sr-Cyrl-RS"/>
        </w:rPr>
        <w:t xml:space="preserve">са роком важности </w:t>
      </w:r>
      <w:r w:rsidRPr="009E7314">
        <w:rPr>
          <w:rFonts w:asciiTheme="minorHAnsi" w:hAnsiTheme="minorHAnsi" w:cstheme="minorHAnsi"/>
          <w:b/>
          <w:color w:val="000000" w:themeColor="text1"/>
          <w:sz w:val="21"/>
          <w:szCs w:val="21"/>
          <w:lang w:val="sr-Cyrl-RS"/>
        </w:rPr>
        <w:t xml:space="preserve">до </w:t>
      </w:r>
      <w:r w:rsidR="00BD186C">
        <w:rPr>
          <w:rFonts w:asciiTheme="minorHAnsi" w:eastAsiaTheme="minorHAnsi" w:hAnsiTheme="minorHAnsi" w:cstheme="minorHAnsi"/>
          <w:b/>
          <w:color w:val="000000" w:themeColor="text1"/>
          <w:sz w:val="21"/>
          <w:szCs w:val="21"/>
          <w:lang w:val="sr-Cyrl-RS"/>
        </w:rPr>
        <w:t>28.2</w:t>
      </w:r>
      <w:r w:rsidR="006758FB" w:rsidRPr="009E7314">
        <w:rPr>
          <w:rFonts w:asciiTheme="minorHAnsi" w:hAnsiTheme="minorHAnsi" w:cstheme="minorHAnsi"/>
          <w:b/>
          <w:color w:val="000000" w:themeColor="text1"/>
          <w:sz w:val="21"/>
          <w:szCs w:val="21"/>
          <w:lang w:val="sr-Cyrl-RS"/>
        </w:rPr>
        <w:t>.2027</w:t>
      </w:r>
      <w:r w:rsidR="00180A7A" w:rsidRPr="001900E3">
        <w:rPr>
          <w:rFonts w:asciiTheme="minorHAnsi" w:hAnsiTheme="minorHAnsi" w:cstheme="minorHAnsi"/>
          <w:b/>
          <w:sz w:val="21"/>
          <w:szCs w:val="21"/>
          <w:lang w:val="sr-Cyrl-RS"/>
        </w:rPr>
        <w:t>. године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>.</w:t>
      </w:r>
    </w:p>
    <w:p w14:paraId="0C0579F9" w14:textId="77777777" w:rsidR="00CD0D3C" w:rsidRPr="001900E3" w:rsidRDefault="009938E3" w:rsidP="00CD0D3C">
      <w:pPr>
        <w:pStyle w:val="NormalWeb"/>
        <w:spacing w:beforeAutospacing="0" w:after="0" w:afterAutospacing="0" w:line="240" w:lineRule="auto"/>
        <w:ind w:firstLine="426"/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Поред банкарске гаранције, Корисник средстава је дужан да приложи две регистроване и потписане </w:t>
      </w:r>
      <w:r w:rsidRPr="001900E3">
        <w:rPr>
          <w:rFonts w:asciiTheme="minorHAnsi" w:hAnsiTheme="minorHAnsi" w:cstheme="minorHAnsi"/>
          <w:b/>
          <w:sz w:val="21"/>
          <w:szCs w:val="21"/>
          <w:lang w:val="sr-Cyrl-RS"/>
        </w:rPr>
        <w:t>бланко соло менице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са потписаним меничним овлашћењем у циљу наплате законске затезне камате, у складу са прописом који утврђује висину стопе законске камате. </w:t>
      </w:r>
    </w:p>
    <w:p w14:paraId="22618D20" w14:textId="394994B7" w:rsidR="009938E3" w:rsidRPr="001900E3" w:rsidRDefault="009938E3" w:rsidP="00CD0D3C">
      <w:pPr>
        <w:pStyle w:val="NormalWeb"/>
        <w:spacing w:beforeAutospacing="0" w:after="0" w:afterAutospacing="0" w:line="240" w:lineRule="auto"/>
        <w:ind w:firstLine="426"/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Након извршене </w:t>
      </w:r>
      <w:r w:rsidR="00CD0D3C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теренске 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контроле од стране </w:t>
      </w:r>
      <w:r w:rsidR="00CD0D3C" w:rsidRPr="001900E3">
        <w:rPr>
          <w:rFonts w:asciiTheme="minorHAnsi" w:hAnsiTheme="minorHAnsi" w:cstheme="minorHAnsi"/>
          <w:sz w:val="21"/>
          <w:szCs w:val="21"/>
          <w:lang w:val="sr-Cyrl-RS"/>
        </w:rPr>
        <w:t>Покрајинског с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екретаријата, Корисник је дужан да </w:t>
      </w:r>
      <w:r w:rsidRPr="001900E3">
        <w:rPr>
          <w:rFonts w:asciiTheme="minorHAnsi" w:hAnsiTheme="minorHAnsi" w:cstheme="minorHAnsi"/>
          <w:b/>
          <w:sz w:val="21"/>
          <w:szCs w:val="21"/>
          <w:lang w:val="sr-Cyrl-RS"/>
        </w:rPr>
        <w:t>закључи уговор о залози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са </w:t>
      </w:r>
      <w:r w:rsidR="00CD0D3C" w:rsidRPr="001900E3">
        <w:rPr>
          <w:rFonts w:asciiTheme="minorHAnsi" w:hAnsiTheme="minorHAnsi" w:cstheme="minorHAnsi"/>
          <w:sz w:val="21"/>
          <w:szCs w:val="21"/>
          <w:lang w:val="sr-Cyrl-RS"/>
        </w:rPr>
        <w:t>Покрајинским с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екретаријатом и на основу њега </w:t>
      </w:r>
      <w:r w:rsidRPr="001900E3">
        <w:rPr>
          <w:rFonts w:asciiTheme="minorHAnsi" w:hAnsiTheme="minorHAnsi" w:cstheme="minorHAnsi"/>
          <w:b/>
          <w:sz w:val="21"/>
          <w:szCs w:val="21"/>
          <w:lang w:val="sr-Cyrl-RS"/>
        </w:rPr>
        <w:t>упише залогу првог заложног реда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у корист </w:t>
      </w:r>
      <w:r w:rsidR="006047DE" w:rsidRPr="001900E3">
        <w:rPr>
          <w:rFonts w:asciiTheme="minorHAnsi" w:hAnsiTheme="minorHAnsi" w:cstheme="minorHAnsi"/>
          <w:sz w:val="21"/>
          <w:szCs w:val="21"/>
          <w:lang w:val="sr-Cyrl-RS"/>
        </w:rPr>
        <w:t>Покрајинског с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екретаријата у Регистар заложног права, као и да сноси трошкове уписа. Након уписа заложног права, </w:t>
      </w:r>
      <w:r w:rsidR="006047DE" w:rsidRPr="001900E3">
        <w:rPr>
          <w:rFonts w:asciiTheme="minorHAnsi" w:hAnsiTheme="minorHAnsi" w:cstheme="minorHAnsi"/>
          <w:sz w:val="21"/>
          <w:szCs w:val="21"/>
          <w:lang w:val="sr-Cyrl-RS"/>
        </w:rPr>
        <w:t>Покрајински с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>екретаријат ће на захтев Корисника</w:t>
      </w:r>
      <w:r w:rsidR="006047DE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средстава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извршити поврат банкарске гаранције</w:t>
      </w:r>
      <w:r w:rsidR="00EE3E2F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и меница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>.</w:t>
      </w:r>
    </w:p>
    <w:p w14:paraId="136FDADF" w14:textId="66869FBD" w:rsidR="00C96E9C" w:rsidRPr="001900E3" w:rsidRDefault="009938E3" w:rsidP="0058709D">
      <w:pPr>
        <w:pStyle w:val="NormalWeb"/>
        <w:spacing w:beforeAutospacing="0" w:after="0" w:afterAutospacing="0" w:line="240" w:lineRule="auto"/>
        <w:ind w:firstLine="426"/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hAnsiTheme="minorHAnsi" w:cstheme="minorHAnsi"/>
          <w:sz w:val="21"/>
          <w:szCs w:val="21"/>
          <w:lang w:val="sr-Cyrl-RS"/>
        </w:rPr>
        <w:lastRenderedPageBreak/>
        <w:t>У случају да Корисник</w:t>
      </w:r>
      <w:r w:rsidR="006047DE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средстава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не достави банкарску гаранцију до рока предвиђеног Уговором, Уговор неће произвести правно дејство. </w:t>
      </w:r>
    </w:p>
    <w:p w14:paraId="064ED0B9" w14:textId="388BE71F" w:rsidR="00246DC5" w:rsidRDefault="00246DC5" w:rsidP="0058709D">
      <w:pPr>
        <w:pStyle w:val="NormalWeb"/>
        <w:spacing w:beforeAutospacing="0" w:after="0" w:afterAutospacing="0" w:line="240" w:lineRule="auto"/>
        <w:ind w:firstLine="426"/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hAnsiTheme="minorHAnsi" w:cstheme="minorHAnsi"/>
          <w:sz w:val="21"/>
          <w:szCs w:val="21"/>
          <w:lang w:val="sr-Cyrl-RS"/>
        </w:rPr>
        <w:t>Уместо залоге</w:t>
      </w:r>
      <w:r w:rsidR="0058709D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првог заложног реда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>, као средство обезбеђења</w:t>
      </w:r>
      <w:r w:rsidR="0058709D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након куповине опреме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, Покрајински секретаријат може прихватити </w:t>
      </w:r>
      <w:r w:rsidR="0058709D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банкарску гаранцију издату од пословне банке која је регистрована на територији Републике Србије, односно банкарску гаранцију стране пословне банке за коју је конфирмацију извршила домаћа пословна банка, безусловну и плативу на први позив у корист Секретаријата </w:t>
      </w:r>
      <w:r w:rsidR="0058709D" w:rsidRPr="001900E3">
        <w:rPr>
          <w:rFonts w:asciiTheme="minorHAnsi" w:hAnsiTheme="minorHAnsi" w:cstheme="minorHAnsi"/>
          <w:b/>
          <w:sz w:val="21"/>
          <w:szCs w:val="21"/>
          <w:lang w:val="sr-Cyrl-RS"/>
        </w:rPr>
        <w:t xml:space="preserve">са роком важности од три године од дана </w:t>
      </w:r>
      <w:r w:rsidR="00C92BFC">
        <w:rPr>
          <w:rFonts w:asciiTheme="minorHAnsi" w:hAnsiTheme="minorHAnsi" w:cstheme="minorHAnsi"/>
          <w:b/>
          <w:sz w:val="21"/>
          <w:szCs w:val="21"/>
          <w:lang w:val="sr-Cyrl-RS"/>
        </w:rPr>
        <w:t>инсталирања, односно пуштања у рад опреме.</w:t>
      </w:r>
    </w:p>
    <w:p w14:paraId="7385F140" w14:textId="0865C594" w:rsidR="00D0252E" w:rsidRDefault="00D0252E" w:rsidP="00BD186C">
      <w:pPr>
        <w:spacing w:after="0" w:line="360" w:lineRule="auto"/>
        <w:rPr>
          <w:rFonts w:asciiTheme="minorHAnsi" w:eastAsiaTheme="minorHAnsi" w:hAnsiTheme="minorHAnsi" w:cstheme="minorHAnsi"/>
          <w:b/>
          <w:lang w:val="sr-Cyrl-RS"/>
        </w:rPr>
      </w:pPr>
    </w:p>
    <w:p w14:paraId="452C531C" w14:textId="50088FEA" w:rsidR="009938E3" w:rsidRPr="001900E3" w:rsidRDefault="009938E3" w:rsidP="009938E3">
      <w:pPr>
        <w:spacing w:after="0" w:line="360" w:lineRule="auto"/>
        <w:jc w:val="center"/>
        <w:rPr>
          <w:rFonts w:asciiTheme="minorHAnsi" w:eastAsiaTheme="minorHAnsi" w:hAnsiTheme="minorHAnsi" w:cstheme="minorHAnsi"/>
          <w:b/>
          <w:lang w:val="sr-Cyrl-RS"/>
        </w:rPr>
      </w:pPr>
      <w:r w:rsidRPr="001900E3">
        <w:rPr>
          <w:rFonts w:asciiTheme="minorHAnsi" w:eastAsiaTheme="minorHAnsi" w:hAnsiTheme="minorHAnsi" w:cstheme="minorHAnsi"/>
          <w:b/>
          <w:lang w:val="sr-Cyrl-RS"/>
        </w:rPr>
        <w:t>IX</w:t>
      </w:r>
    </w:p>
    <w:p w14:paraId="507D388E" w14:textId="77777777" w:rsidR="009938E3" w:rsidRPr="009E7314" w:rsidRDefault="009938E3" w:rsidP="006044D6">
      <w:pPr>
        <w:spacing w:after="0" w:line="360" w:lineRule="auto"/>
        <w:jc w:val="center"/>
        <w:rPr>
          <w:rFonts w:asciiTheme="minorHAnsi" w:eastAsiaTheme="minorHAnsi" w:hAnsiTheme="minorHAnsi" w:cstheme="minorHAnsi"/>
          <w:b/>
          <w:color w:val="000000" w:themeColor="text1"/>
          <w:lang w:val="sr-Cyrl-RS"/>
        </w:rPr>
      </w:pPr>
      <w:r w:rsidRPr="009E7314">
        <w:rPr>
          <w:rFonts w:asciiTheme="minorHAnsi" w:eastAsiaTheme="minorHAnsi" w:hAnsiTheme="minorHAnsi" w:cstheme="minorHAnsi"/>
          <w:b/>
          <w:color w:val="000000" w:themeColor="text1"/>
          <w:lang w:val="sr-Cyrl-RS"/>
        </w:rPr>
        <w:t xml:space="preserve">Начин достављања пријава </w:t>
      </w:r>
    </w:p>
    <w:p w14:paraId="6EEF8230" w14:textId="08B5F60A" w:rsidR="009938E3" w:rsidRPr="009E7314" w:rsidRDefault="009938E3" w:rsidP="005B6376">
      <w:pPr>
        <w:spacing w:after="0" w:line="240" w:lineRule="auto"/>
        <w:ind w:firstLine="708"/>
        <w:jc w:val="both"/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</w:pPr>
      <w:r w:rsidRPr="009E7314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>Пријаве са потребном документацијом</w:t>
      </w:r>
      <w:r w:rsidR="00206F07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 xml:space="preserve"> и </w:t>
      </w:r>
      <w:r w:rsidR="00206F07" w:rsidRPr="00BD186C">
        <w:rPr>
          <w:rFonts w:asciiTheme="minorHAnsi" w:eastAsiaTheme="minorHAnsi" w:hAnsiTheme="minorHAnsi" w:cstheme="minorHAnsi"/>
          <w:b/>
          <w:color w:val="000000" w:themeColor="text1"/>
          <w:sz w:val="21"/>
          <w:szCs w:val="21"/>
          <w:lang w:val="sr-Cyrl-RS"/>
        </w:rPr>
        <w:t>УСБ</w:t>
      </w:r>
      <w:r w:rsidR="00BD186C">
        <w:rPr>
          <w:rFonts w:asciiTheme="minorHAnsi" w:eastAsiaTheme="minorHAnsi" w:hAnsiTheme="minorHAnsi" w:cstheme="minorHAnsi"/>
          <w:b/>
          <w:color w:val="000000" w:themeColor="text1"/>
          <w:sz w:val="21"/>
          <w:szCs w:val="21"/>
        </w:rPr>
        <w:t xml:space="preserve"> </w:t>
      </w:r>
      <w:r w:rsidR="00BD186C" w:rsidRPr="007B4EF6">
        <w:rPr>
          <w:rFonts w:asciiTheme="minorHAnsi" w:eastAsia="Times New Roman" w:hAnsiTheme="minorHAnsi" w:cstheme="minorHAnsi"/>
          <w:b/>
          <w:color w:val="000000" w:themeColor="text1"/>
          <w:sz w:val="21"/>
          <w:szCs w:val="21"/>
          <w:lang w:val="sr-Cyrl-RS" w:eastAsia="sr-Latn-RS"/>
        </w:rPr>
        <w:t>са комплетном документацијом</w:t>
      </w:r>
      <w:r w:rsidR="00BD186C">
        <w:rPr>
          <w:rFonts w:asciiTheme="minorHAnsi" w:eastAsia="Times New Roman" w:hAnsiTheme="minorHAnsi" w:cstheme="minorHAnsi"/>
          <w:color w:val="000000" w:themeColor="text1"/>
          <w:sz w:val="21"/>
          <w:szCs w:val="21"/>
          <w:lang w:val="sr-Cyrl-RS" w:eastAsia="sr-Latn-RS"/>
        </w:rPr>
        <w:t xml:space="preserve">, </w:t>
      </w:r>
      <w:r w:rsidR="00BD186C" w:rsidRPr="00BD186C">
        <w:rPr>
          <w:rFonts w:asciiTheme="minorHAnsi" w:eastAsia="Times New Roman" w:hAnsiTheme="minorHAnsi" w:cstheme="minorHAnsi"/>
          <w:b/>
          <w:color w:val="000000" w:themeColor="text1"/>
          <w:sz w:val="21"/>
          <w:szCs w:val="21"/>
          <w:lang w:val="sr-Cyrl-RS" w:eastAsia="sr-Latn-RS"/>
        </w:rPr>
        <w:t>која се доставља, скенирана у један документ</w:t>
      </w:r>
      <w:r w:rsidR="00BD186C">
        <w:rPr>
          <w:rFonts w:asciiTheme="minorHAnsi" w:eastAsiaTheme="minorHAnsi" w:hAnsiTheme="minorHAnsi" w:cstheme="minorHAnsi"/>
          <w:b/>
          <w:color w:val="000000" w:themeColor="text1"/>
          <w:sz w:val="21"/>
          <w:szCs w:val="21"/>
        </w:rPr>
        <w:t xml:space="preserve"> </w:t>
      </w:r>
      <w:r w:rsidR="00206F07" w:rsidRPr="00BD186C">
        <w:rPr>
          <w:rFonts w:asciiTheme="minorHAnsi" w:eastAsiaTheme="minorHAnsi" w:hAnsiTheme="minorHAnsi" w:cstheme="minorHAnsi"/>
          <w:b/>
          <w:color w:val="000000" w:themeColor="text1"/>
          <w:sz w:val="21"/>
          <w:szCs w:val="21"/>
          <w:lang w:val="sr-Cyrl-RS"/>
        </w:rPr>
        <w:t xml:space="preserve"> </w:t>
      </w:r>
      <w:r w:rsidRPr="009E7314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>доставити на адресу: Покрајински секретаријат за регионални развој, међурегионалну сарадњу и локалну самоуправу, Булевар Михајла Пупина 16, 21000 Нови Сад, са назнаком:</w:t>
      </w:r>
    </w:p>
    <w:p w14:paraId="75626D23" w14:textId="77777777" w:rsidR="006044D6" w:rsidRPr="009E7314" w:rsidRDefault="006044D6" w:rsidP="005B6376">
      <w:pPr>
        <w:spacing w:after="0" w:line="240" w:lineRule="auto"/>
        <w:ind w:firstLine="708"/>
        <w:jc w:val="both"/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56"/>
      </w:tblGrid>
      <w:tr w:rsidR="009E7314" w:rsidRPr="009E7314" w14:paraId="6870781E" w14:textId="77777777" w:rsidTr="00033C85">
        <w:trPr>
          <w:trHeight w:val="70"/>
        </w:trPr>
        <w:tc>
          <w:tcPr>
            <w:tcW w:w="8856" w:type="dxa"/>
            <w:shd w:val="clear" w:color="auto" w:fill="auto"/>
          </w:tcPr>
          <w:p w14:paraId="5C01C1BD" w14:textId="77777777" w:rsidR="009938E3" w:rsidRPr="009E7314" w:rsidRDefault="009938E3" w:rsidP="00033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SimSun" w:hAnsiTheme="minorHAnsi"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9E7314">
              <w:rPr>
                <w:rFonts w:asciiTheme="minorHAnsi" w:eastAsiaTheme="minorHAnsi" w:hAnsiTheme="minorHAnsi" w:cstheme="minorHAnsi"/>
                <w:color w:val="000000" w:themeColor="text1"/>
                <w:sz w:val="21"/>
                <w:szCs w:val="21"/>
                <w:lang w:val="sr-Cyrl-RS"/>
              </w:rPr>
              <w:t xml:space="preserve"> </w:t>
            </w:r>
            <w:r w:rsidRPr="009E7314">
              <w:rPr>
                <w:rFonts w:asciiTheme="minorHAnsi" w:eastAsia="SimSun" w:hAnsiTheme="minorHAnsi" w:cstheme="minorHAnsi"/>
                <w:color w:val="000000" w:themeColor="text1"/>
                <w:sz w:val="21"/>
                <w:szCs w:val="21"/>
                <w:lang w:val="sr-Cyrl-RS"/>
              </w:rPr>
              <w:t>Пријава за конкурс Покрајинског секретаријата за регионални развој, међурегионалну сарадњу и локалну самоуправу</w:t>
            </w:r>
          </w:p>
          <w:p w14:paraId="4A724A66" w14:textId="77777777" w:rsidR="009938E3" w:rsidRPr="009E7314" w:rsidRDefault="009938E3" w:rsidP="00033C85">
            <w:pPr>
              <w:spacing w:after="0" w:line="240" w:lineRule="auto"/>
              <w:rPr>
                <w:rFonts w:asciiTheme="minorHAnsi" w:eastAsia="SimSun" w:hAnsiTheme="minorHAnsi" w:cstheme="minorHAnsi"/>
                <w:color w:val="000000" w:themeColor="text1"/>
                <w:sz w:val="21"/>
                <w:szCs w:val="21"/>
                <w:lang w:val="sr-Cyrl-RS"/>
              </w:rPr>
            </w:pPr>
          </w:p>
          <w:p w14:paraId="1D9D039F" w14:textId="634F4406" w:rsidR="009938E3" w:rsidRPr="009E7314" w:rsidRDefault="009938E3" w:rsidP="00033C85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color w:val="000000" w:themeColor="text1"/>
                <w:sz w:val="21"/>
                <w:szCs w:val="21"/>
                <w:lang w:val="sr-Cyrl-RS"/>
              </w:rPr>
            </w:pPr>
            <w:r w:rsidRPr="009E7314">
              <w:rPr>
                <w:rFonts w:asciiTheme="minorHAnsi" w:eastAsiaTheme="minorHAnsi" w:hAnsiTheme="minorHAnsi" w:cstheme="minorHAnsi"/>
                <w:b/>
                <w:color w:val="000000" w:themeColor="text1"/>
                <w:sz w:val="21"/>
                <w:szCs w:val="21"/>
                <w:lang w:val="sr-Cyrl-RS"/>
              </w:rPr>
              <w:t xml:space="preserve">ЈАВНИ КОНКУРС ЗА ДОДЕЛУ БЕСПОВРАТНИХ СРЕДСТАВА ЗА ПОДРШКУ </w:t>
            </w:r>
          </w:p>
          <w:p w14:paraId="2BA0B910" w14:textId="7D71CAB9" w:rsidR="009938E3" w:rsidRPr="009E7314" w:rsidRDefault="009938E3" w:rsidP="00033C85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color w:val="000000" w:themeColor="text1"/>
                <w:sz w:val="21"/>
                <w:szCs w:val="21"/>
                <w:lang w:val="sr-Cyrl-RS"/>
              </w:rPr>
            </w:pPr>
            <w:r w:rsidRPr="009E7314">
              <w:rPr>
                <w:rFonts w:asciiTheme="minorHAnsi" w:eastAsiaTheme="minorHAnsi" w:hAnsiTheme="minorHAnsi" w:cstheme="minorHAnsi"/>
                <w:b/>
                <w:color w:val="000000" w:themeColor="text1"/>
                <w:sz w:val="21"/>
                <w:szCs w:val="21"/>
                <w:lang w:val="sr-Cyrl-RS"/>
              </w:rPr>
              <w:t xml:space="preserve">ПРИВРЕДНИМ ДРУШТВИМА ЗА КУПОВИНУ НОВЕ ОПРЕМЕ </w:t>
            </w:r>
            <w:r w:rsidR="00883386" w:rsidRPr="009E7314">
              <w:rPr>
                <w:rFonts w:asciiTheme="minorHAnsi" w:eastAsiaTheme="minorHAnsi" w:hAnsiTheme="minorHAnsi" w:cstheme="minorHAnsi"/>
                <w:b/>
                <w:color w:val="000000" w:themeColor="text1"/>
                <w:sz w:val="21"/>
                <w:szCs w:val="21"/>
                <w:lang w:val="sr-Cyrl-RS"/>
              </w:rPr>
              <w:t>У 202</w:t>
            </w:r>
            <w:r w:rsidR="00D0252E" w:rsidRPr="009E7314">
              <w:rPr>
                <w:rFonts w:asciiTheme="minorHAnsi" w:eastAsiaTheme="minorHAnsi" w:hAnsiTheme="minorHAnsi" w:cstheme="minorHAnsi"/>
                <w:b/>
                <w:color w:val="000000" w:themeColor="text1"/>
                <w:sz w:val="21"/>
                <w:szCs w:val="21"/>
                <w:lang w:val="sr-Cyrl-RS"/>
              </w:rPr>
              <w:t>5</w:t>
            </w:r>
            <w:r w:rsidRPr="009E7314">
              <w:rPr>
                <w:rFonts w:asciiTheme="minorHAnsi" w:eastAsiaTheme="minorHAnsi" w:hAnsiTheme="minorHAnsi" w:cstheme="minorHAnsi"/>
                <w:b/>
                <w:color w:val="000000" w:themeColor="text1"/>
                <w:sz w:val="21"/>
                <w:szCs w:val="21"/>
                <w:lang w:val="sr-Cyrl-RS"/>
              </w:rPr>
              <w:t>. ГОДИНИ</w:t>
            </w:r>
          </w:p>
          <w:p w14:paraId="4FE86D88" w14:textId="0903B6E9" w:rsidR="009938E3" w:rsidRPr="009E7314" w:rsidRDefault="00C92BFC" w:rsidP="00033C85">
            <w:pPr>
              <w:tabs>
                <w:tab w:val="left" w:pos="1140"/>
              </w:tabs>
              <w:spacing w:after="0" w:line="240" w:lineRule="auto"/>
              <w:jc w:val="center"/>
              <w:rPr>
                <w:rFonts w:asciiTheme="minorHAnsi" w:eastAsia="SimSun" w:hAnsiTheme="minorHAnsi" w:cstheme="minorHAnsi"/>
                <w:b/>
                <w:color w:val="FF0000"/>
                <w:sz w:val="21"/>
                <w:szCs w:val="21"/>
                <w:lang w:val="sr-Cyrl-RS"/>
              </w:rPr>
            </w:pPr>
            <w:r w:rsidRPr="00C92BFC">
              <w:rPr>
                <w:rFonts w:asciiTheme="minorHAnsi" w:eastAsia="SimSun" w:hAnsiTheme="minorHAnsi" w:cstheme="minorHAnsi"/>
                <w:b/>
                <w:color w:val="000000" w:themeColor="text1"/>
                <w:sz w:val="21"/>
                <w:szCs w:val="21"/>
                <w:lang w:val="sr-Cyrl-RS"/>
              </w:rPr>
              <w:t>002834984 2025 80254 001 002 000 001</w:t>
            </w:r>
          </w:p>
          <w:p w14:paraId="7EBACFFB" w14:textId="77777777" w:rsidR="009938E3" w:rsidRPr="009E7314" w:rsidRDefault="009938E3" w:rsidP="00033C85">
            <w:pPr>
              <w:tabs>
                <w:tab w:val="left" w:pos="1140"/>
              </w:tabs>
              <w:spacing w:after="0" w:line="240" w:lineRule="auto"/>
              <w:jc w:val="center"/>
              <w:rPr>
                <w:rFonts w:asciiTheme="minorHAnsi" w:eastAsia="SimSun" w:hAnsiTheme="minorHAnsi" w:cstheme="minorHAnsi"/>
                <w:color w:val="000000" w:themeColor="text1"/>
                <w:sz w:val="21"/>
                <w:szCs w:val="21"/>
                <w:lang w:val="sr-Cyrl-RS"/>
              </w:rPr>
            </w:pPr>
          </w:p>
          <w:p w14:paraId="5FC9C37F" w14:textId="77777777" w:rsidR="009938E3" w:rsidRPr="009E7314" w:rsidRDefault="009938E3" w:rsidP="00033C85">
            <w:pPr>
              <w:tabs>
                <w:tab w:val="left" w:pos="399"/>
                <w:tab w:val="left" w:pos="570"/>
                <w:tab w:val="left" w:pos="1140"/>
              </w:tabs>
              <w:spacing w:after="0" w:line="240" w:lineRule="auto"/>
              <w:ind w:firstLine="684"/>
              <w:rPr>
                <w:rFonts w:asciiTheme="minorHAnsi" w:eastAsia="SimSun" w:hAnsiTheme="minorHAnsi" w:cstheme="minorHAnsi"/>
                <w:color w:val="000000" w:themeColor="text1"/>
                <w:sz w:val="21"/>
                <w:szCs w:val="21"/>
                <w:lang w:val="sr-Cyrl-RS"/>
              </w:rPr>
            </w:pPr>
          </w:p>
          <w:p w14:paraId="5A5DCDF4" w14:textId="77777777" w:rsidR="009938E3" w:rsidRPr="009E7314" w:rsidRDefault="009938E3" w:rsidP="00033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SimSun" w:hAnsiTheme="minorHAnsi"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9E7314">
              <w:rPr>
                <w:rFonts w:asciiTheme="minorHAnsi" w:eastAsia="SimSun" w:hAnsiTheme="minorHAnsi" w:cstheme="minorHAnsi"/>
                <w:color w:val="000000" w:themeColor="text1"/>
                <w:sz w:val="21"/>
                <w:szCs w:val="21"/>
                <w:lang w:val="sr-Cyrl-RS"/>
              </w:rPr>
              <w:t>Подносилац пријаве: …………………………………………………………</w:t>
            </w:r>
          </w:p>
          <w:p w14:paraId="5BB2FC48" w14:textId="77777777" w:rsidR="009938E3" w:rsidRPr="009E7314" w:rsidRDefault="009938E3" w:rsidP="00033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SimSun" w:hAnsiTheme="minorHAnsi" w:cstheme="minorHAnsi"/>
                <w:color w:val="000000" w:themeColor="text1"/>
                <w:sz w:val="21"/>
                <w:szCs w:val="21"/>
                <w:lang w:val="sr-Cyrl-RS"/>
              </w:rPr>
            </w:pPr>
          </w:p>
          <w:p w14:paraId="7C852C8C" w14:textId="77777777" w:rsidR="009938E3" w:rsidRPr="009E7314" w:rsidRDefault="009938E3" w:rsidP="00033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SimSun" w:hAnsiTheme="minorHAnsi"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9E7314">
              <w:rPr>
                <w:rFonts w:asciiTheme="minorHAnsi" w:eastAsia="SimSun" w:hAnsiTheme="minorHAnsi" w:cstheme="minorHAnsi"/>
                <w:color w:val="000000" w:themeColor="text1"/>
                <w:sz w:val="21"/>
                <w:szCs w:val="21"/>
                <w:lang w:val="sr-Cyrl-RS"/>
              </w:rPr>
              <w:t>Адреса подносиоца пријаве: ……………………………………………….</w:t>
            </w:r>
          </w:p>
          <w:p w14:paraId="1C0AE143" w14:textId="77777777" w:rsidR="009938E3" w:rsidRPr="009E7314" w:rsidRDefault="009938E3" w:rsidP="00033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SimSun" w:hAnsiTheme="minorHAnsi"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</w:tr>
      <w:tr w:rsidR="00D0252E" w:rsidRPr="00D0252E" w14:paraId="15D963E9" w14:textId="77777777" w:rsidTr="00033C85">
        <w:trPr>
          <w:trHeight w:val="526"/>
        </w:trPr>
        <w:tc>
          <w:tcPr>
            <w:tcW w:w="8856" w:type="dxa"/>
            <w:shd w:val="clear" w:color="auto" w:fill="auto"/>
            <w:vAlign w:val="center"/>
          </w:tcPr>
          <w:p w14:paraId="3DBCFA41" w14:textId="77777777" w:rsidR="009938E3" w:rsidRPr="00D0252E" w:rsidRDefault="009938E3" w:rsidP="00033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SimSun" w:hAnsiTheme="minorHAnsi" w:cstheme="minorHAnsi"/>
                <w:b/>
                <w:color w:val="FF0000"/>
                <w:sz w:val="21"/>
                <w:szCs w:val="21"/>
                <w:lang w:val="sr-Cyrl-RS"/>
              </w:rPr>
            </w:pPr>
            <w:r w:rsidRPr="00206F07">
              <w:rPr>
                <w:rFonts w:asciiTheme="minorHAnsi" w:eastAsia="SimSun" w:hAnsiTheme="minorHAnsi" w:cstheme="minorHAnsi"/>
                <w:b/>
                <w:color w:val="000000" w:themeColor="text1"/>
                <w:sz w:val="21"/>
                <w:szCs w:val="21"/>
                <w:lang w:val="sr-Cyrl-RS"/>
              </w:rPr>
              <w:t xml:space="preserve">НЕ ОТВАРАТИ </w:t>
            </w:r>
          </w:p>
        </w:tc>
      </w:tr>
    </w:tbl>
    <w:p w14:paraId="1194610C" w14:textId="7C278301" w:rsidR="009938E3" w:rsidRPr="009E7314" w:rsidRDefault="009938E3" w:rsidP="00446E8E">
      <w:pPr>
        <w:spacing w:after="0" w:line="240" w:lineRule="auto"/>
        <w:jc w:val="both"/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</w:pPr>
      <w:r w:rsidRPr="009E7314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>или доставити лично на Писарницу покрајинских органа управе у згради Покрајинске владе АП Војводине, Буле</w:t>
      </w:r>
      <w:r w:rsidR="006228F6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 xml:space="preserve">вар Михајла Пупина 16, Нови Сад, </w:t>
      </w:r>
      <w:r w:rsidRPr="009E7314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>сваког радног дана од 09.00 до 14.00 часова до дана за подношење пријава.</w:t>
      </w:r>
    </w:p>
    <w:p w14:paraId="4A0A9175" w14:textId="77777777" w:rsidR="00204723" w:rsidRPr="009E7314" w:rsidRDefault="00204723" w:rsidP="00446E8E">
      <w:pPr>
        <w:spacing w:after="0" w:line="240" w:lineRule="auto"/>
        <w:jc w:val="both"/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</w:pPr>
    </w:p>
    <w:p w14:paraId="4E42D118" w14:textId="7F922868" w:rsidR="004D6066" w:rsidRPr="009E7314" w:rsidRDefault="00B345C1" w:rsidP="00C96E9C">
      <w:pPr>
        <w:spacing w:after="0" w:line="240" w:lineRule="auto"/>
        <w:contextualSpacing/>
        <w:jc w:val="both"/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</w:pPr>
      <w:r w:rsidRPr="009E7314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>Додатне информације могу се добити од:</w:t>
      </w:r>
    </w:p>
    <w:p w14:paraId="25252986" w14:textId="77777777" w:rsidR="00204723" w:rsidRPr="009E7314" w:rsidRDefault="00204723" w:rsidP="00C96E9C">
      <w:pPr>
        <w:spacing w:after="0" w:line="240" w:lineRule="auto"/>
        <w:contextualSpacing/>
        <w:jc w:val="both"/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</w:pPr>
    </w:p>
    <w:p w14:paraId="14D0990F" w14:textId="1A1C7990" w:rsidR="00BD186C" w:rsidRDefault="00ED78B5" w:rsidP="00C96E9C">
      <w:pPr>
        <w:spacing w:after="0" w:line="240" w:lineRule="auto"/>
        <w:contextualSpacing/>
        <w:jc w:val="both"/>
        <w:rPr>
          <w:rStyle w:val="Hyperlink"/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</w:pPr>
      <w:r w:rsidRPr="00BD186C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>Стефан Давидовић, 021/487-4158</w:t>
      </w:r>
      <w:r w:rsidR="00D536D4" w:rsidRPr="00BD186C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 xml:space="preserve">, </w:t>
      </w:r>
      <w:hyperlink r:id="rId8" w:history="1">
        <w:r w:rsidR="00D536D4" w:rsidRPr="00BD186C">
          <w:rPr>
            <w:rStyle w:val="Hyperlink"/>
            <w:rFonts w:asciiTheme="minorHAnsi" w:eastAsiaTheme="minorHAnsi" w:hAnsiTheme="minorHAnsi" w:cstheme="minorHAnsi"/>
            <w:color w:val="000000" w:themeColor="text1"/>
            <w:sz w:val="21"/>
            <w:szCs w:val="21"/>
            <w:lang w:val="sr-Cyrl-RS"/>
          </w:rPr>
          <w:t>stefan.davidovic@vojvodina.gov.rs</w:t>
        </w:r>
      </w:hyperlink>
    </w:p>
    <w:p w14:paraId="62ADC5A0" w14:textId="212C4506" w:rsidR="00BD186C" w:rsidRPr="00BD186C" w:rsidRDefault="00BD186C" w:rsidP="00C96E9C">
      <w:pPr>
        <w:spacing w:after="0" w:line="240" w:lineRule="auto"/>
        <w:contextualSpacing/>
        <w:jc w:val="both"/>
        <w:rPr>
          <w:rFonts w:asciiTheme="minorHAnsi" w:eastAsiaTheme="minorHAnsi" w:hAnsiTheme="minorHAnsi" w:cstheme="minorHAnsi"/>
          <w:color w:val="000000" w:themeColor="text1"/>
          <w:sz w:val="21"/>
          <w:szCs w:val="21"/>
        </w:rPr>
      </w:pPr>
      <w:proofErr w:type="spellStart"/>
      <w:r w:rsidRPr="00BD186C">
        <w:rPr>
          <w:rFonts w:asciiTheme="minorHAnsi" w:eastAsiaTheme="minorHAnsi" w:hAnsiTheme="minorHAnsi" w:cstheme="minorHAnsi"/>
          <w:color w:val="000000" w:themeColor="text1"/>
          <w:sz w:val="21"/>
          <w:szCs w:val="21"/>
        </w:rPr>
        <w:t>Тања</w:t>
      </w:r>
      <w:proofErr w:type="spellEnd"/>
      <w:r w:rsidRPr="00BD186C">
        <w:rPr>
          <w:rFonts w:asciiTheme="minorHAnsi" w:eastAsiaTheme="minorHAnsi" w:hAnsiTheme="minorHAnsi" w:cstheme="minorHAnsi"/>
          <w:color w:val="000000" w:themeColor="text1"/>
          <w:sz w:val="21"/>
          <w:szCs w:val="21"/>
        </w:rPr>
        <w:t> </w:t>
      </w:r>
      <w:proofErr w:type="spellStart"/>
      <w:r w:rsidRPr="00BD186C">
        <w:rPr>
          <w:rFonts w:asciiTheme="minorHAnsi" w:eastAsiaTheme="minorHAnsi" w:hAnsiTheme="minorHAnsi" w:cstheme="minorHAnsi"/>
          <w:color w:val="000000" w:themeColor="text1"/>
          <w:sz w:val="21"/>
          <w:szCs w:val="21"/>
        </w:rPr>
        <w:t>Ви</w:t>
      </w:r>
      <w:proofErr w:type="spellEnd"/>
      <w:r w:rsidRPr="00BD186C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>ч</w:t>
      </w:r>
      <w:proofErr w:type="spellStart"/>
      <w:r w:rsidRPr="00BD186C">
        <w:rPr>
          <w:rFonts w:asciiTheme="minorHAnsi" w:eastAsiaTheme="minorHAnsi" w:hAnsiTheme="minorHAnsi" w:cstheme="minorHAnsi"/>
          <w:color w:val="000000" w:themeColor="text1"/>
          <w:sz w:val="21"/>
          <w:szCs w:val="21"/>
        </w:rPr>
        <w:t>евић</w:t>
      </w:r>
      <w:proofErr w:type="spellEnd"/>
      <w:r>
        <w:rPr>
          <w:rFonts w:asciiTheme="minorHAnsi" w:eastAsiaTheme="minorHAnsi" w:hAnsiTheme="minorHAnsi" w:cstheme="minorHAnsi"/>
          <w:color w:val="000000" w:themeColor="text1"/>
          <w:sz w:val="21"/>
          <w:szCs w:val="21"/>
        </w:rPr>
        <w:t>, 021/</w:t>
      </w:r>
      <w:r w:rsidR="00F3732C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>2400-112</w:t>
      </w:r>
      <w:r w:rsidR="00873D56">
        <w:rPr>
          <w:rFonts w:asciiTheme="minorHAnsi" w:eastAsiaTheme="minorHAnsi" w:hAnsiTheme="minorHAnsi" w:cstheme="minorHAnsi"/>
          <w:color w:val="000000" w:themeColor="text1"/>
          <w:sz w:val="21"/>
          <w:szCs w:val="21"/>
        </w:rPr>
        <w:t>, budzetskifond.konkurs@vojvodina.gov.rs</w:t>
      </w:r>
    </w:p>
    <w:p w14:paraId="50A31929" w14:textId="7C612891" w:rsidR="00C462BE" w:rsidRDefault="00C462BE" w:rsidP="009E7314">
      <w:pPr>
        <w:spacing w:after="0" w:line="360" w:lineRule="auto"/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</w:pPr>
    </w:p>
    <w:p w14:paraId="693D3D29" w14:textId="1C0412CF" w:rsidR="009938E3" w:rsidRPr="001900E3" w:rsidRDefault="009938E3" w:rsidP="009938E3">
      <w:pPr>
        <w:spacing w:after="0" w:line="360" w:lineRule="auto"/>
        <w:jc w:val="center"/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>X</w:t>
      </w:r>
    </w:p>
    <w:p w14:paraId="6D604301" w14:textId="77777777" w:rsidR="009938E3" w:rsidRPr="001900E3" w:rsidRDefault="009938E3" w:rsidP="005B6376">
      <w:pPr>
        <w:spacing w:after="0" w:line="360" w:lineRule="auto"/>
        <w:jc w:val="center"/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 xml:space="preserve">Информације о преузимању документације у електронском облику </w:t>
      </w:r>
    </w:p>
    <w:p w14:paraId="20F779E5" w14:textId="6317E65F" w:rsidR="009938E3" w:rsidRPr="001900E3" w:rsidRDefault="009938E3" w:rsidP="009938E3">
      <w:pPr>
        <w:spacing w:after="0" w:line="240" w:lineRule="auto"/>
        <w:ind w:firstLine="708"/>
        <w:jc w:val="both"/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НАПОМЕНА: ПРАВИЛНИК О ДОДЕЛИ БЕСПОВРАТНИХ СРЕДСТАВА ЗА ПОДРШКУ ПРИВРЕДНИМ ДРУШТВИМА ЗА КУПОВИНУ НОВЕ ОПРЕМЕ У 202</w:t>
      </w:r>
      <w:r w:rsidR="00C462BE">
        <w:rPr>
          <w:rFonts w:asciiTheme="minorHAnsi" w:eastAsiaTheme="minorHAnsi" w:hAnsiTheme="minorHAnsi" w:cstheme="minorHAnsi"/>
          <w:sz w:val="21"/>
          <w:szCs w:val="21"/>
          <w:lang w:val="sr-Cyrl-RS"/>
        </w:rPr>
        <w:t>5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.</w:t>
      </w:r>
      <w:r w:rsidR="00E35FEB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ГОДИНИ је саставни део Конкурса.</w:t>
      </w:r>
    </w:p>
    <w:p w14:paraId="70ACE1D3" w14:textId="5831928E" w:rsidR="00C46554" w:rsidRDefault="009938E3" w:rsidP="00230700">
      <w:pPr>
        <w:spacing w:after="0" w:line="240" w:lineRule="auto"/>
        <w:ind w:firstLine="708"/>
        <w:jc w:val="both"/>
        <w:rPr>
          <w:rStyle w:val="Hyperlink"/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Конкурс, Образац пријаве са изјавама</w:t>
      </w:r>
      <w:r w:rsidR="00230700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и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Правилник </w:t>
      </w:r>
      <w:r w:rsidR="004521DA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могу се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преузети на сајту </w:t>
      </w:r>
      <w:hyperlink r:id="rId9" w:history="1">
        <w:r w:rsidR="00FE74AC" w:rsidRPr="00AF5403">
          <w:rPr>
            <w:rStyle w:val="Hyperlink"/>
            <w:rFonts w:asciiTheme="minorHAnsi" w:eastAsiaTheme="minorHAnsi" w:hAnsiTheme="minorHAnsi" w:cstheme="minorHAnsi"/>
            <w:sz w:val="21"/>
            <w:szCs w:val="21"/>
            <w:lang w:val="sr-Cyrl-RS"/>
          </w:rPr>
          <w:t>www.region.vojvodina.gov.rs</w:t>
        </w:r>
      </w:hyperlink>
    </w:p>
    <w:p w14:paraId="4723F941" w14:textId="77777777" w:rsidR="00615874" w:rsidRDefault="00615874" w:rsidP="00615874">
      <w:pPr>
        <w:spacing w:after="0" w:line="240" w:lineRule="auto"/>
        <w:ind w:firstLine="708"/>
        <w:jc w:val="right"/>
        <w:rPr>
          <w:rStyle w:val="Hyperlink"/>
          <w:rFonts w:asciiTheme="minorHAnsi" w:eastAsiaTheme="minorHAnsi" w:hAnsiTheme="minorHAnsi" w:cstheme="minorHAnsi"/>
          <w:sz w:val="21"/>
          <w:szCs w:val="21"/>
          <w:lang w:val="sr-Cyrl-RS"/>
        </w:rPr>
      </w:pPr>
    </w:p>
    <w:p w14:paraId="4AE82D75" w14:textId="77777777" w:rsidR="00615874" w:rsidRDefault="00615874" w:rsidP="00615874">
      <w:pPr>
        <w:spacing w:after="0" w:line="240" w:lineRule="auto"/>
        <w:ind w:firstLine="708"/>
        <w:jc w:val="right"/>
        <w:rPr>
          <w:rStyle w:val="Hyperlink"/>
          <w:rFonts w:asciiTheme="minorHAnsi" w:eastAsiaTheme="minorHAnsi" w:hAnsiTheme="minorHAnsi" w:cstheme="minorHAnsi"/>
          <w:sz w:val="21"/>
          <w:szCs w:val="21"/>
          <w:lang w:val="sr-Cyrl-RS"/>
        </w:rPr>
      </w:pPr>
    </w:p>
    <w:p w14:paraId="6E74F00E" w14:textId="77777777" w:rsidR="00615874" w:rsidRDefault="00615874" w:rsidP="00615874">
      <w:pPr>
        <w:spacing w:after="0" w:line="240" w:lineRule="auto"/>
        <w:ind w:firstLine="708"/>
        <w:jc w:val="right"/>
        <w:rPr>
          <w:rStyle w:val="Hyperlink"/>
          <w:rFonts w:asciiTheme="minorHAnsi" w:eastAsiaTheme="minorHAnsi" w:hAnsiTheme="minorHAnsi" w:cstheme="minorHAnsi"/>
          <w:sz w:val="21"/>
          <w:szCs w:val="21"/>
          <w:lang w:val="sr-Cyrl-RS"/>
        </w:rPr>
      </w:pPr>
    </w:p>
    <w:p w14:paraId="24AF42CA" w14:textId="3D7DCC71" w:rsidR="00ED45F7" w:rsidRDefault="00615874" w:rsidP="00ED45F7">
      <w:pPr>
        <w:spacing w:after="0" w:line="240" w:lineRule="auto"/>
        <w:ind w:firstLine="708"/>
        <w:jc w:val="center"/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</w:pPr>
      <w:r>
        <w:rPr>
          <w:rStyle w:val="Hyperlink"/>
          <w:rFonts w:asciiTheme="minorHAnsi" w:eastAsiaTheme="minorHAnsi" w:hAnsiTheme="minorHAnsi" w:cstheme="minorHAnsi"/>
          <w:color w:val="000000" w:themeColor="text1"/>
          <w:sz w:val="21"/>
          <w:szCs w:val="21"/>
          <w:u w:val="none"/>
          <w:lang w:val="sr-Cyrl-RS"/>
        </w:rPr>
        <w:t xml:space="preserve">                                                                                                                    </w:t>
      </w:r>
    </w:p>
    <w:p w14:paraId="761BB02D" w14:textId="0088B3AD" w:rsidR="00FE74AC" w:rsidRPr="00615874" w:rsidRDefault="00FE74AC" w:rsidP="00615874">
      <w:pPr>
        <w:spacing w:after="0" w:line="240" w:lineRule="auto"/>
        <w:ind w:firstLine="708"/>
        <w:jc w:val="center"/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</w:pPr>
      <w:bookmarkStart w:id="1" w:name="_GoBack"/>
      <w:bookmarkEnd w:id="1"/>
    </w:p>
    <w:p w14:paraId="033DB44E" w14:textId="77777777" w:rsidR="00FE74AC" w:rsidRPr="001900E3" w:rsidRDefault="00FE74AC" w:rsidP="00FE74AC">
      <w:pPr>
        <w:spacing w:after="0" w:line="240" w:lineRule="auto"/>
        <w:jc w:val="right"/>
        <w:rPr>
          <w:rFonts w:asciiTheme="minorHAnsi" w:eastAsiaTheme="minorHAnsi" w:hAnsiTheme="minorHAnsi" w:cstheme="minorHAnsi"/>
          <w:color w:val="0563C1" w:themeColor="hyperlink"/>
          <w:sz w:val="21"/>
          <w:szCs w:val="21"/>
          <w:u w:val="single"/>
          <w:lang w:val="sr-Cyrl-RS"/>
        </w:rPr>
      </w:pPr>
    </w:p>
    <w:sectPr w:rsidR="00FE74AC" w:rsidRPr="001900E3" w:rsidSect="00873D56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23" w:right="1416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3FC37F5" w16cex:dateUtc="2025-05-23T11:24:00Z"/>
  <w16cex:commentExtensible w16cex:durableId="74F2DA00" w16cex:dateUtc="2025-05-23T11:27:00Z"/>
  <w16cex:commentExtensible w16cex:durableId="34D6DF01" w16cex:dateUtc="2025-05-23T11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D3F7131" w16cid:durableId="1D3F7131"/>
  <w16cid:commentId w16cid:paraId="58468DE6" w16cid:durableId="58468DE6"/>
  <w16cid:commentId w16cid:paraId="7139335C" w16cid:durableId="7139335C"/>
  <w16cid:commentId w16cid:paraId="7975F181" w16cid:durableId="7975F181"/>
  <w16cid:commentId w16cid:paraId="52D55843" w16cid:durableId="52D55843"/>
  <w16cid:commentId w16cid:paraId="74862D72" w16cid:durableId="74862D72"/>
  <w16cid:commentId w16cid:paraId="5616C329" w16cid:durableId="5616C329"/>
  <w16cid:commentId w16cid:paraId="3EFFB931" w16cid:durableId="3EFFB931"/>
  <w16cid:commentId w16cid:paraId="09FB7E99" w16cid:durableId="09FB7E99"/>
  <w16cid:commentId w16cid:paraId="254ABF4E" w16cid:durableId="254ABF4E"/>
  <w16cid:commentId w16cid:paraId="58AE9B4D" w16cid:durableId="58AE9B4D"/>
  <w16cid:commentId w16cid:paraId="0168C0EB" w16cid:durableId="23FC37F5"/>
  <w16cid:commentId w16cid:paraId="60AB7FE8" w16cid:durableId="60AB7FE8"/>
  <w16cid:commentId w16cid:paraId="678DC09D" w16cid:durableId="74F2DA00"/>
  <w16cid:commentId w16cid:paraId="4E477E4B" w16cid:durableId="34D6DF0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892839" w14:textId="77777777" w:rsidR="008D688C" w:rsidRDefault="008D688C" w:rsidP="009938E3">
      <w:pPr>
        <w:spacing w:after="0" w:line="240" w:lineRule="auto"/>
      </w:pPr>
      <w:r>
        <w:separator/>
      </w:r>
    </w:p>
  </w:endnote>
  <w:endnote w:type="continuationSeparator" w:id="0">
    <w:p w14:paraId="429855C7" w14:textId="77777777" w:rsidR="008D688C" w:rsidRDefault="008D688C" w:rsidP="00993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61797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10F8AA3" w14:textId="5B6A8EFB" w:rsidR="00033C85" w:rsidRDefault="00033C8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45F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2C46854E" w14:textId="77777777" w:rsidR="00033C85" w:rsidRDefault="00033C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63702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F2D69D" w14:textId="4140B960" w:rsidR="00033C85" w:rsidRDefault="00033C8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45F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B2030A2" w14:textId="77777777" w:rsidR="00033C85" w:rsidRDefault="00033C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2A2BFB" w14:textId="77777777" w:rsidR="008D688C" w:rsidRDefault="008D688C" w:rsidP="009938E3">
      <w:pPr>
        <w:spacing w:after="0" w:line="240" w:lineRule="auto"/>
      </w:pPr>
      <w:r>
        <w:separator/>
      </w:r>
    </w:p>
  </w:footnote>
  <w:footnote w:type="continuationSeparator" w:id="0">
    <w:p w14:paraId="15473FA0" w14:textId="77777777" w:rsidR="008D688C" w:rsidRDefault="008D688C" w:rsidP="00993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1AEE1" w14:textId="77777777" w:rsidR="00033C85" w:rsidRPr="00E74B97" w:rsidRDefault="00033C85" w:rsidP="00033C85">
    <w:pPr>
      <w:tabs>
        <w:tab w:val="center" w:pos="4703"/>
        <w:tab w:val="right" w:pos="940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2414" w:type="dxa"/>
      <w:tblInd w:w="-601" w:type="dxa"/>
      <w:tblLayout w:type="fixed"/>
      <w:tblLook w:val="04A0" w:firstRow="1" w:lastRow="0" w:firstColumn="1" w:lastColumn="0" w:noHBand="0" w:noVBand="1"/>
    </w:tblPr>
    <w:tblGrid>
      <w:gridCol w:w="2544"/>
      <w:gridCol w:w="4436"/>
      <w:gridCol w:w="5434"/>
    </w:tblGrid>
    <w:tr w:rsidR="00033C85" w:rsidRPr="0026194B" w14:paraId="60ABF3D5" w14:textId="77777777" w:rsidTr="00465DD8">
      <w:trPr>
        <w:trHeight w:val="2681"/>
      </w:trPr>
      <w:tc>
        <w:tcPr>
          <w:tcW w:w="2544" w:type="dxa"/>
        </w:tcPr>
        <w:p w14:paraId="21D04FA6" w14:textId="77777777" w:rsidR="00033C85" w:rsidRPr="00E74B97" w:rsidRDefault="00033C85" w:rsidP="00033C85">
          <w:pPr>
            <w:tabs>
              <w:tab w:val="center" w:pos="4703"/>
              <w:tab w:val="right" w:pos="9406"/>
            </w:tabs>
            <w:spacing w:after="0" w:line="240" w:lineRule="auto"/>
            <w:ind w:left="-198" w:firstLine="108"/>
            <w:rPr>
              <w:color w:val="000000"/>
            </w:rPr>
          </w:pPr>
          <w:r>
            <w:rPr>
              <w:noProof/>
              <w:color w:val="000000"/>
              <w:lang w:val="sr-Latn-RS" w:eastAsia="sr-Latn-RS"/>
            </w:rPr>
            <w:drawing>
              <wp:inline distT="0" distB="0" distL="0" distR="0" wp14:anchorId="76331607" wp14:editId="20E10607">
                <wp:extent cx="1489710" cy="965835"/>
                <wp:effectExtent l="0" t="0" r="0" b="5715"/>
                <wp:docPr id="15" name="Picture 15" descr="ГРБОВИ ЗА МЕМОРАНДУМ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ГРБОВИ ЗА МЕМОРАНДУМ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9710" cy="965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869" w:type="dxa"/>
          <w:gridSpan w:val="2"/>
        </w:tcPr>
        <w:p w14:paraId="4F8C5551" w14:textId="77777777" w:rsidR="00033C85" w:rsidRPr="00E74B97" w:rsidRDefault="00033C85" w:rsidP="00033C85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4"/>
              <w:szCs w:val="20"/>
            </w:rPr>
          </w:pPr>
        </w:p>
        <w:p w14:paraId="55B1DF3D" w14:textId="77777777" w:rsidR="00033C85" w:rsidRPr="00E74B97" w:rsidRDefault="00033C85" w:rsidP="00033C85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4"/>
              <w:szCs w:val="20"/>
            </w:rPr>
          </w:pPr>
        </w:p>
        <w:p w14:paraId="23CE06B2" w14:textId="77777777" w:rsidR="00033C85" w:rsidRPr="00E74B97" w:rsidRDefault="00033C85" w:rsidP="00033C85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8"/>
              <w:szCs w:val="20"/>
              <w:lang w:val="ru-RU"/>
            </w:rPr>
          </w:pPr>
          <w:r w:rsidRPr="00E74B97">
            <w:rPr>
              <w:color w:val="000000"/>
              <w:sz w:val="18"/>
              <w:szCs w:val="20"/>
              <w:lang w:val="ru-RU"/>
            </w:rPr>
            <w:t>Република Србија</w:t>
          </w:r>
        </w:p>
        <w:p w14:paraId="31E3A4D8" w14:textId="77777777" w:rsidR="00033C85" w:rsidRPr="00E74B97" w:rsidRDefault="00033C85" w:rsidP="00033C85">
          <w:pPr>
            <w:spacing w:after="0" w:line="240" w:lineRule="auto"/>
            <w:rPr>
              <w:color w:val="000000"/>
              <w:sz w:val="18"/>
              <w:szCs w:val="20"/>
              <w:lang w:val="ru-RU"/>
            </w:rPr>
          </w:pPr>
          <w:r w:rsidRPr="00E74B97">
            <w:rPr>
              <w:color w:val="000000"/>
              <w:sz w:val="18"/>
              <w:szCs w:val="20"/>
              <w:lang w:val="ru-RU"/>
            </w:rPr>
            <w:t>Аутономна покрајина Војводина</w:t>
          </w:r>
        </w:p>
        <w:p w14:paraId="0537C591" w14:textId="77777777" w:rsidR="00033C85" w:rsidRDefault="00033C85" w:rsidP="00033C85">
          <w:pPr>
            <w:spacing w:after="0" w:line="240" w:lineRule="auto"/>
            <w:rPr>
              <w:b/>
              <w:color w:val="000000"/>
              <w:sz w:val="28"/>
              <w:szCs w:val="20"/>
              <w:lang w:val="ru-RU"/>
            </w:rPr>
          </w:pPr>
          <w:r w:rsidRPr="00E74B97">
            <w:rPr>
              <w:b/>
              <w:color w:val="000000"/>
              <w:sz w:val="28"/>
              <w:szCs w:val="20"/>
              <w:lang w:val="ru-RU"/>
            </w:rPr>
            <w:t>Покрајинск</w:t>
          </w:r>
          <w:r>
            <w:rPr>
              <w:b/>
              <w:color w:val="000000"/>
              <w:sz w:val="28"/>
              <w:szCs w:val="20"/>
              <w:lang w:val="ru-RU"/>
            </w:rPr>
            <w:t>и секретаријат за</w:t>
          </w:r>
        </w:p>
        <w:p w14:paraId="47A31003" w14:textId="77777777" w:rsidR="00033C85" w:rsidRDefault="00033C85" w:rsidP="00033C85">
          <w:pPr>
            <w:spacing w:after="0" w:line="240" w:lineRule="auto"/>
            <w:rPr>
              <w:b/>
              <w:sz w:val="28"/>
              <w:szCs w:val="20"/>
              <w:lang w:val="sr-Cyrl-RS"/>
            </w:rPr>
          </w:pPr>
          <w:r>
            <w:rPr>
              <w:b/>
              <w:sz w:val="28"/>
              <w:szCs w:val="20"/>
              <w:lang w:val="sr-Cyrl-RS"/>
            </w:rPr>
            <w:t>регионални развој, међурегионалну сарадњу</w:t>
          </w:r>
        </w:p>
        <w:p w14:paraId="55AA0FBE" w14:textId="77777777" w:rsidR="00033C85" w:rsidRPr="009C2BAB" w:rsidRDefault="00033C85" w:rsidP="00033C85">
          <w:pPr>
            <w:spacing w:after="0" w:line="240" w:lineRule="auto"/>
            <w:rPr>
              <w:b/>
              <w:color w:val="FF0000"/>
              <w:sz w:val="28"/>
              <w:szCs w:val="20"/>
              <w:lang w:val="ru-RU"/>
            </w:rPr>
          </w:pPr>
          <w:r>
            <w:rPr>
              <w:b/>
              <w:sz w:val="28"/>
              <w:szCs w:val="20"/>
              <w:lang w:val="sr-Cyrl-RS"/>
            </w:rPr>
            <w:t>и локалну самоуправу</w:t>
          </w:r>
        </w:p>
        <w:p w14:paraId="782ABEE4" w14:textId="77777777" w:rsidR="00033C85" w:rsidRPr="00E74B97" w:rsidRDefault="00033C85" w:rsidP="00033C85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6"/>
              <w:szCs w:val="16"/>
              <w:lang w:val="ru-RU"/>
            </w:rPr>
          </w:pPr>
        </w:p>
        <w:p w14:paraId="1AEA2CFD" w14:textId="77777777" w:rsidR="00033C85" w:rsidRPr="00E74B97" w:rsidRDefault="00033C85" w:rsidP="00033C85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6"/>
              <w:szCs w:val="16"/>
              <w:lang w:val="ru-RU"/>
            </w:rPr>
          </w:pPr>
        </w:p>
        <w:p w14:paraId="24CC98A3" w14:textId="77777777" w:rsidR="00033C85" w:rsidRPr="00E74B97" w:rsidRDefault="00033C85" w:rsidP="00033C85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20"/>
              <w:szCs w:val="20"/>
              <w:lang w:val="ru-RU"/>
            </w:rPr>
          </w:pPr>
          <w:r w:rsidRPr="00E74B97">
            <w:rPr>
              <w:color w:val="000000"/>
              <w:sz w:val="16"/>
              <w:szCs w:val="16"/>
              <w:lang w:val="ru-RU"/>
            </w:rPr>
            <w:t>Булевар Михајла Пупина 16, 21000 Нови Сад</w:t>
          </w:r>
        </w:p>
        <w:p w14:paraId="58087DEE" w14:textId="77777777" w:rsidR="00033C85" w:rsidRPr="005A3146" w:rsidRDefault="00033C85" w:rsidP="00033C85">
          <w:pPr>
            <w:tabs>
              <w:tab w:val="center" w:pos="4703"/>
              <w:tab w:val="right" w:pos="9406"/>
            </w:tabs>
            <w:spacing w:after="0" w:line="240" w:lineRule="auto"/>
            <w:rPr>
              <w:sz w:val="16"/>
              <w:szCs w:val="16"/>
              <w:lang w:val="ru-RU"/>
            </w:rPr>
          </w:pPr>
          <w:r w:rsidRPr="00E74B97">
            <w:rPr>
              <w:color w:val="000000"/>
              <w:sz w:val="16"/>
              <w:szCs w:val="16"/>
              <w:lang w:val="ru-RU"/>
            </w:rPr>
            <w:t xml:space="preserve">Т: +381 21 487 </w:t>
          </w:r>
          <w:r>
            <w:rPr>
              <w:sz w:val="16"/>
              <w:szCs w:val="16"/>
              <w:lang w:val="ru-RU"/>
            </w:rPr>
            <w:t>45 86</w:t>
          </w:r>
          <w:r w:rsidRPr="0085422D">
            <w:rPr>
              <w:color w:val="000000"/>
              <w:sz w:val="16"/>
              <w:szCs w:val="16"/>
              <w:lang w:val="ru-RU"/>
            </w:rPr>
            <w:t xml:space="preserve"> </w:t>
          </w:r>
          <w:r>
            <w:rPr>
              <w:color w:val="000000"/>
              <w:sz w:val="16"/>
              <w:szCs w:val="16"/>
              <w:lang w:val="sr-Cyrl-RS"/>
            </w:rPr>
            <w:t xml:space="preserve"> </w:t>
          </w:r>
          <w:r>
            <w:rPr>
              <w:sz w:val="16"/>
              <w:szCs w:val="16"/>
              <w:lang w:val="ru-RU"/>
            </w:rPr>
            <w:t xml:space="preserve"> </w:t>
          </w:r>
          <w:r>
            <w:rPr>
              <w:color w:val="000000"/>
              <w:sz w:val="16"/>
              <w:szCs w:val="16"/>
              <w:lang w:val="ru-RU"/>
            </w:rPr>
            <w:t xml:space="preserve">Ф: +381 21 </w:t>
          </w:r>
          <w:r>
            <w:rPr>
              <w:sz w:val="16"/>
              <w:szCs w:val="16"/>
              <w:lang w:val="ru-RU"/>
            </w:rPr>
            <w:t>456 060</w:t>
          </w:r>
        </w:p>
        <w:p w14:paraId="58D3EFB2" w14:textId="77777777" w:rsidR="00033C85" w:rsidRDefault="008D688C" w:rsidP="00033C85">
          <w:pPr>
            <w:tabs>
              <w:tab w:val="center" w:pos="4703"/>
              <w:tab w:val="right" w:pos="9406"/>
            </w:tabs>
            <w:spacing w:after="0" w:line="240" w:lineRule="auto"/>
            <w:rPr>
              <w:sz w:val="16"/>
              <w:szCs w:val="16"/>
              <w:lang w:val="sr-Latn-CS"/>
            </w:rPr>
          </w:pPr>
          <w:hyperlink r:id="rId2" w:history="1">
            <w:r w:rsidR="00033C85" w:rsidRPr="007B1F39">
              <w:rPr>
                <w:rStyle w:val="Hyperlink"/>
                <w:sz w:val="16"/>
                <w:szCs w:val="16"/>
                <w:lang w:val="sr-Latn-CS"/>
              </w:rPr>
              <w:t>region@vojvodina.gov.rs</w:t>
            </w:r>
          </w:hyperlink>
        </w:p>
        <w:p w14:paraId="559F7081" w14:textId="77777777" w:rsidR="00033C85" w:rsidRPr="00E74B97" w:rsidRDefault="00033C85" w:rsidP="00033C85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0"/>
              <w:szCs w:val="10"/>
              <w:lang w:val="ru-RU"/>
            </w:rPr>
          </w:pPr>
          <w:r w:rsidRPr="007B41EE">
            <w:rPr>
              <w:color w:val="FF0000"/>
              <w:sz w:val="16"/>
              <w:szCs w:val="16"/>
              <w:lang w:val="ru-RU"/>
            </w:rPr>
            <w:br/>
          </w:r>
        </w:p>
      </w:tc>
    </w:tr>
    <w:tr w:rsidR="00033C85" w:rsidRPr="00E74B97" w14:paraId="67030542" w14:textId="77777777" w:rsidTr="00465DD8">
      <w:trPr>
        <w:trHeight w:val="74"/>
      </w:trPr>
      <w:tc>
        <w:tcPr>
          <w:tcW w:w="2544" w:type="dxa"/>
        </w:tcPr>
        <w:p w14:paraId="3FB60C98" w14:textId="77777777" w:rsidR="00033C85" w:rsidRPr="002864B7" w:rsidRDefault="00033C85" w:rsidP="00033C85">
          <w:pPr>
            <w:tabs>
              <w:tab w:val="center" w:pos="4703"/>
              <w:tab w:val="right" w:pos="9406"/>
            </w:tabs>
            <w:spacing w:after="0" w:line="240" w:lineRule="auto"/>
            <w:ind w:left="-198" w:firstLine="108"/>
            <w:rPr>
              <w:noProof/>
              <w:color w:val="000000" w:themeColor="text1"/>
              <w:lang w:val="ru-RU"/>
            </w:rPr>
          </w:pPr>
        </w:p>
      </w:tc>
      <w:tc>
        <w:tcPr>
          <w:tcW w:w="4436" w:type="dxa"/>
        </w:tcPr>
        <w:p w14:paraId="460DF15E" w14:textId="7B52265D" w:rsidR="00033C85" w:rsidRPr="00EB3CB3" w:rsidRDefault="00033C85" w:rsidP="00033C85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 w:themeColor="text1"/>
              <w:sz w:val="16"/>
              <w:szCs w:val="16"/>
              <w:lang w:val="sr-Cyrl-RS"/>
            </w:rPr>
          </w:pPr>
          <w:r w:rsidRPr="002864B7">
            <w:rPr>
              <w:color w:val="000000" w:themeColor="text1"/>
              <w:sz w:val="16"/>
              <w:szCs w:val="16"/>
            </w:rPr>
            <w:t xml:space="preserve">БРОЈ: </w:t>
          </w:r>
          <w:r w:rsidR="00EB3CB3">
            <w:rPr>
              <w:color w:val="000000" w:themeColor="text1"/>
              <w:sz w:val="16"/>
              <w:szCs w:val="16"/>
              <w:lang w:val="sr-Cyrl-RS"/>
            </w:rPr>
            <w:t>002834984 2025 80254 001 002 000 001</w:t>
          </w:r>
          <w:r w:rsidR="00465DD8">
            <w:rPr>
              <w:color w:val="000000" w:themeColor="text1"/>
              <w:sz w:val="16"/>
              <w:szCs w:val="16"/>
              <w:lang w:val="sr-Cyrl-RS"/>
            </w:rPr>
            <w:t xml:space="preserve"> 01 001</w:t>
          </w:r>
        </w:p>
        <w:p w14:paraId="1FF18E4C" w14:textId="77777777" w:rsidR="00033C85" w:rsidRPr="002864B7" w:rsidRDefault="00033C85" w:rsidP="00033C85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 w:themeColor="text1"/>
              <w:sz w:val="16"/>
              <w:szCs w:val="16"/>
            </w:rPr>
          </w:pPr>
        </w:p>
      </w:tc>
      <w:tc>
        <w:tcPr>
          <w:tcW w:w="5434" w:type="dxa"/>
        </w:tcPr>
        <w:p w14:paraId="10ECC9B6" w14:textId="33361B54" w:rsidR="00033C85" w:rsidRPr="00AD1F72" w:rsidRDefault="00033C85" w:rsidP="00033C85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FF0000"/>
              <w:sz w:val="16"/>
              <w:szCs w:val="16"/>
              <w:lang w:val="sr-Cyrl-RS"/>
            </w:rPr>
          </w:pPr>
          <w:r w:rsidRPr="000E374D">
            <w:rPr>
              <w:color w:val="000000" w:themeColor="text1"/>
              <w:sz w:val="16"/>
              <w:szCs w:val="16"/>
            </w:rPr>
            <w:t>ДАТУМ</w:t>
          </w:r>
          <w:r w:rsidRPr="002864B7">
            <w:rPr>
              <w:color w:val="000000" w:themeColor="text1"/>
              <w:sz w:val="16"/>
              <w:szCs w:val="16"/>
            </w:rPr>
            <w:t xml:space="preserve">: </w:t>
          </w:r>
          <w:r w:rsidR="00EB3CB3">
            <w:rPr>
              <w:color w:val="000000" w:themeColor="text1"/>
              <w:sz w:val="16"/>
              <w:szCs w:val="16"/>
              <w:lang w:val="sr-Cyrl-RS"/>
            </w:rPr>
            <w:t>25.6</w:t>
          </w:r>
          <w:r w:rsidR="002864B7" w:rsidRPr="002864B7">
            <w:rPr>
              <w:color w:val="000000" w:themeColor="text1"/>
              <w:sz w:val="16"/>
              <w:szCs w:val="16"/>
              <w:lang w:val="sr-Cyrl-RS"/>
            </w:rPr>
            <w:t>.2025</w:t>
          </w:r>
          <w:r w:rsidRPr="002864B7">
            <w:rPr>
              <w:color w:val="000000" w:themeColor="text1"/>
              <w:sz w:val="16"/>
              <w:szCs w:val="16"/>
              <w:lang w:val="sr-Cyrl-RS"/>
            </w:rPr>
            <w:t xml:space="preserve">. </w:t>
          </w:r>
          <w:r w:rsidRPr="000E374D">
            <w:rPr>
              <w:color w:val="000000" w:themeColor="text1"/>
              <w:sz w:val="16"/>
              <w:szCs w:val="16"/>
              <w:lang w:val="sr-Cyrl-RS"/>
            </w:rPr>
            <w:t>године</w:t>
          </w:r>
        </w:p>
      </w:tc>
    </w:tr>
  </w:tbl>
  <w:p w14:paraId="79EDB361" w14:textId="77777777" w:rsidR="00033C85" w:rsidRDefault="00033C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10B73"/>
    <w:multiLevelType w:val="hybridMultilevel"/>
    <w:tmpl w:val="F9DE4D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A34ED"/>
    <w:multiLevelType w:val="hybridMultilevel"/>
    <w:tmpl w:val="B40E1CEA"/>
    <w:lvl w:ilvl="0" w:tplc="31CA64FC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6D12380"/>
    <w:multiLevelType w:val="hybridMultilevel"/>
    <w:tmpl w:val="24C626E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8501851"/>
    <w:multiLevelType w:val="hybridMultilevel"/>
    <w:tmpl w:val="5A34D7D0"/>
    <w:lvl w:ilvl="0" w:tplc="E8CA285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7E3CCC"/>
    <w:multiLevelType w:val="multilevel"/>
    <w:tmpl w:val="20FCABA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667347"/>
    <w:multiLevelType w:val="multilevel"/>
    <w:tmpl w:val="7C3A4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DC0DFE"/>
    <w:multiLevelType w:val="hybridMultilevel"/>
    <w:tmpl w:val="056EC3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9E666C"/>
    <w:multiLevelType w:val="hybridMultilevel"/>
    <w:tmpl w:val="202CA03E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1A7B5C"/>
    <w:multiLevelType w:val="hybridMultilevel"/>
    <w:tmpl w:val="7E48F5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3C3E11"/>
    <w:multiLevelType w:val="hybridMultilevel"/>
    <w:tmpl w:val="7FA6A4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5D4447"/>
    <w:multiLevelType w:val="hybridMultilevel"/>
    <w:tmpl w:val="546C1F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3C2D02"/>
    <w:multiLevelType w:val="hybridMultilevel"/>
    <w:tmpl w:val="BD02AEEC"/>
    <w:lvl w:ilvl="0" w:tplc="EE908B90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7D741C5C"/>
    <w:multiLevelType w:val="hybridMultilevel"/>
    <w:tmpl w:val="196CBF24"/>
    <w:lvl w:ilvl="0" w:tplc="4AC8613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2"/>
  </w:num>
  <w:num w:numId="4">
    <w:abstractNumId w:val="10"/>
  </w:num>
  <w:num w:numId="5">
    <w:abstractNumId w:val="0"/>
  </w:num>
  <w:num w:numId="6">
    <w:abstractNumId w:val="7"/>
  </w:num>
  <w:num w:numId="7">
    <w:abstractNumId w:val="3"/>
  </w:num>
  <w:num w:numId="8">
    <w:abstractNumId w:val="8"/>
  </w:num>
  <w:num w:numId="9">
    <w:abstractNumId w:val="9"/>
  </w:num>
  <w:num w:numId="10">
    <w:abstractNumId w:val="6"/>
  </w:num>
  <w:num w:numId="11">
    <w:abstractNumId w:val="2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8E3"/>
    <w:rsid w:val="00013E2C"/>
    <w:rsid w:val="00014D68"/>
    <w:rsid w:val="00030C5D"/>
    <w:rsid w:val="00033C85"/>
    <w:rsid w:val="000423A0"/>
    <w:rsid w:val="00045F7C"/>
    <w:rsid w:val="00083709"/>
    <w:rsid w:val="000871D6"/>
    <w:rsid w:val="0009246D"/>
    <w:rsid w:val="00092D03"/>
    <w:rsid w:val="00094590"/>
    <w:rsid w:val="00096F92"/>
    <w:rsid w:val="000A2300"/>
    <w:rsid w:val="000B539A"/>
    <w:rsid w:val="000C02C1"/>
    <w:rsid w:val="000E374D"/>
    <w:rsid w:val="000F1320"/>
    <w:rsid w:val="000F7B02"/>
    <w:rsid w:val="001239B3"/>
    <w:rsid w:val="0013438C"/>
    <w:rsid w:val="001651E6"/>
    <w:rsid w:val="00180780"/>
    <w:rsid w:val="00180A7A"/>
    <w:rsid w:val="00182CAE"/>
    <w:rsid w:val="001900E3"/>
    <w:rsid w:val="001908E4"/>
    <w:rsid w:val="001C0656"/>
    <w:rsid w:val="001E44A7"/>
    <w:rsid w:val="001E792D"/>
    <w:rsid w:val="001E7CC9"/>
    <w:rsid w:val="001F0A07"/>
    <w:rsid w:val="001F0A31"/>
    <w:rsid w:val="00204723"/>
    <w:rsid w:val="00206F07"/>
    <w:rsid w:val="00230700"/>
    <w:rsid w:val="00246DC5"/>
    <w:rsid w:val="0026174C"/>
    <w:rsid w:val="00264DCE"/>
    <w:rsid w:val="00265212"/>
    <w:rsid w:val="002739E8"/>
    <w:rsid w:val="002864B7"/>
    <w:rsid w:val="002A672D"/>
    <w:rsid w:val="002A711F"/>
    <w:rsid w:val="002D258A"/>
    <w:rsid w:val="002E0374"/>
    <w:rsid w:val="002F11F2"/>
    <w:rsid w:val="00300224"/>
    <w:rsid w:val="003011E0"/>
    <w:rsid w:val="0030182F"/>
    <w:rsid w:val="003129BE"/>
    <w:rsid w:val="003132C5"/>
    <w:rsid w:val="00315B8A"/>
    <w:rsid w:val="00332EA6"/>
    <w:rsid w:val="00333843"/>
    <w:rsid w:val="00333C86"/>
    <w:rsid w:val="003408BC"/>
    <w:rsid w:val="00347331"/>
    <w:rsid w:val="00354CF2"/>
    <w:rsid w:val="00360AFA"/>
    <w:rsid w:val="003640D7"/>
    <w:rsid w:val="003A3A09"/>
    <w:rsid w:val="003B79D0"/>
    <w:rsid w:val="003D11DF"/>
    <w:rsid w:val="003D2C00"/>
    <w:rsid w:val="003E4551"/>
    <w:rsid w:val="003F3248"/>
    <w:rsid w:val="00410C61"/>
    <w:rsid w:val="00411891"/>
    <w:rsid w:val="004172D3"/>
    <w:rsid w:val="00435F71"/>
    <w:rsid w:val="00435FAB"/>
    <w:rsid w:val="00442641"/>
    <w:rsid w:val="00446E8E"/>
    <w:rsid w:val="00451BEE"/>
    <w:rsid w:val="004521DA"/>
    <w:rsid w:val="00463134"/>
    <w:rsid w:val="00465DD8"/>
    <w:rsid w:val="004662BF"/>
    <w:rsid w:val="00483294"/>
    <w:rsid w:val="00491109"/>
    <w:rsid w:val="004C2965"/>
    <w:rsid w:val="004D6066"/>
    <w:rsid w:val="004D69B7"/>
    <w:rsid w:val="004F5271"/>
    <w:rsid w:val="00506E73"/>
    <w:rsid w:val="005110B2"/>
    <w:rsid w:val="00526CBF"/>
    <w:rsid w:val="00561246"/>
    <w:rsid w:val="005816F4"/>
    <w:rsid w:val="005823E5"/>
    <w:rsid w:val="0058709D"/>
    <w:rsid w:val="0059408D"/>
    <w:rsid w:val="005A0ED8"/>
    <w:rsid w:val="005A1253"/>
    <w:rsid w:val="005A21C0"/>
    <w:rsid w:val="005A3439"/>
    <w:rsid w:val="005B6376"/>
    <w:rsid w:val="005C7560"/>
    <w:rsid w:val="005D3C5C"/>
    <w:rsid w:val="005E2096"/>
    <w:rsid w:val="005F7E7C"/>
    <w:rsid w:val="006044D6"/>
    <w:rsid w:val="006047DE"/>
    <w:rsid w:val="0060601C"/>
    <w:rsid w:val="00615874"/>
    <w:rsid w:val="006228F6"/>
    <w:rsid w:val="0062527E"/>
    <w:rsid w:val="00660EA8"/>
    <w:rsid w:val="006758FB"/>
    <w:rsid w:val="006933FD"/>
    <w:rsid w:val="006B0B4D"/>
    <w:rsid w:val="006B1229"/>
    <w:rsid w:val="006B28F5"/>
    <w:rsid w:val="006B4C25"/>
    <w:rsid w:val="006E3F84"/>
    <w:rsid w:val="00704FB1"/>
    <w:rsid w:val="0072396F"/>
    <w:rsid w:val="007278EE"/>
    <w:rsid w:val="00736683"/>
    <w:rsid w:val="00746253"/>
    <w:rsid w:val="00750A1F"/>
    <w:rsid w:val="00771B58"/>
    <w:rsid w:val="007810C9"/>
    <w:rsid w:val="00783676"/>
    <w:rsid w:val="007843F7"/>
    <w:rsid w:val="00796D87"/>
    <w:rsid w:val="00796DC9"/>
    <w:rsid w:val="007A2B54"/>
    <w:rsid w:val="007A5409"/>
    <w:rsid w:val="007B49B2"/>
    <w:rsid w:val="007B4EF6"/>
    <w:rsid w:val="007D3936"/>
    <w:rsid w:val="007E1C0E"/>
    <w:rsid w:val="007F3AA7"/>
    <w:rsid w:val="00824865"/>
    <w:rsid w:val="00824D1D"/>
    <w:rsid w:val="008256C6"/>
    <w:rsid w:val="0083451E"/>
    <w:rsid w:val="008455AD"/>
    <w:rsid w:val="00845F04"/>
    <w:rsid w:val="00873D56"/>
    <w:rsid w:val="00883386"/>
    <w:rsid w:val="00895A2B"/>
    <w:rsid w:val="008A19AE"/>
    <w:rsid w:val="008B4610"/>
    <w:rsid w:val="008B602A"/>
    <w:rsid w:val="008C7A77"/>
    <w:rsid w:val="008D033F"/>
    <w:rsid w:val="008D688C"/>
    <w:rsid w:val="008E1404"/>
    <w:rsid w:val="008F2AD5"/>
    <w:rsid w:val="00904177"/>
    <w:rsid w:val="00916186"/>
    <w:rsid w:val="00916614"/>
    <w:rsid w:val="0092185C"/>
    <w:rsid w:val="009248E5"/>
    <w:rsid w:val="00967D38"/>
    <w:rsid w:val="009938E3"/>
    <w:rsid w:val="009C0D86"/>
    <w:rsid w:val="009C118B"/>
    <w:rsid w:val="009D0D43"/>
    <w:rsid w:val="009D569D"/>
    <w:rsid w:val="009E7314"/>
    <w:rsid w:val="00A0055A"/>
    <w:rsid w:val="00A016B3"/>
    <w:rsid w:val="00A05E43"/>
    <w:rsid w:val="00A11DE7"/>
    <w:rsid w:val="00A31730"/>
    <w:rsid w:val="00A32FC3"/>
    <w:rsid w:val="00A42425"/>
    <w:rsid w:val="00A50618"/>
    <w:rsid w:val="00A832F0"/>
    <w:rsid w:val="00A93CB7"/>
    <w:rsid w:val="00AB3CE7"/>
    <w:rsid w:val="00AD1F72"/>
    <w:rsid w:val="00AD50F8"/>
    <w:rsid w:val="00AE1076"/>
    <w:rsid w:val="00AF2AA3"/>
    <w:rsid w:val="00AF52D0"/>
    <w:rsid w:val="00B02C6A"/>
    <w:rsid w:val="00B15AB3"/>
    <w:rsid w:val="00B345C1"/>
    <w:rsid w:val="00B55BA1"/>
    <w:rsid w:val="00B62D6A"/>
    <w:rsid w:val="00BC67C4"/>
    <w:rsid w:val="00BC6C2A"/>
    <w:rsid w:val="00BD186C"/>
    <w:rsid w:val="00BD3096"/>
    <w:rsid w:val="00BE6B3D"/>
    <w:rsid w:val="00BF3082"/>
    <w:rsid w:val="00C07D8E"/>
    <w:rsid w:val="00C1665A"/>
    <w:rsid w:val="00C2027D"/>
    <w:rsid w:val="00C228EB"/>
    <w:rsid w:val="00C304EB"/>
    <w:rsid w:val="00C30E29"/>
    <w:rsid w:val="00C364ED"/>
    <w:rsid w:val="00C4140F"/>
    <w:rsid w:val="00C450C3"/>
    <w:rsid w:val="00C462BE"/>
    <w:rsid w:val="00C46554"/>
    <w:rsid w:val="00C6155A"/>
    <w:rsid w:val="00C645EE"/>
    <w:rsid w:val="00C9172D"/>
    <w:rsid w:val="00C92BFC"/>
    <w:rsid w:val="00C96E9C"/>
    <w:rsid w:val="00CA301D"/>
    <w:rsid w:val="00CB2DDF"/>
    <w:rsid w:val="00CB4FFF"/>
    <w:rsid w:val="00CB6818"/>
    <w:rsid w:val="00CC2038"/>
    <w:rsid w:val="00CC42D6"/>
    <w:rsid w:val="00CD0D3C"/>
    <w:rsid w:val="00CD2AAA"/>
    <w:rsid w:val="00CD4B42"/>
    <w:rsid w:val="00CF1D32"/>
    <w:rsid w:val="00CF571A"/>
    <w:rsid w:val="00CF78E1"/>
    <w:rsid w:val="00D0252E"/>
    <w:rsid w:val="00D02FD3"/>
    <w:rsid w:val="00D11028"/>
    <w:rsid w:val="00D21089"/>
    <w:rsid w:val="00D26C03"/>
    <w:rsid w:val="00D536D4"/>
    <w:rsid w:val="00D6277D"/>
    <w:rsid w:val="00D6310A"/>
    <w:rsid w:val="00D72F52"/>
    <w:rsid w:val="00D73794"/>
    <w:rsid w:val="00D822C9"/>
    <w:rsid w:val="00D87E56"/>
    <w:rsid w:val="00DB015A"/>
    <w:rsid w:val="00DC15E8"/>
    <w:rsid w:val="00DD08D2"/>
    <w:rsid w:val="00DE38F8"/>
    <w:rsid w:val="00DF5C3D"/>
    <w:rsid w:val="00DF615B"/>
    <w:rsid w:val="00E0227E"/>
    <w:rsid w:val="00E02ECE"/>
    <w:rsid w:val="00E35FEB"/>
    <w:rsid w:val="00E4746A"/>
    <w:rsid w:val="00E54FAB"/>
    <w:rsid w:val="00E55FAE"/>
    <w:rsid w:val="00E631FC"/>
    <w:rsid w:val="00E74356"/>
    <w:rsid w:val="00E76760"/>
    <w:rsid w:val="00E94F75"/>
    <w:rsid w:val="00E9650C"/>
    <w:rsid w:val="00E96F9C"/>
    <w:rsid w:val="00EA0364"/>
    <w:rsid w:val="00EA03EC"/>
    <w:rsid w:val="00EA2A72"/>
    <w:rsid w:val="00EA4F6A"/>
    <w:rsid w:val="00EB3CB3"/>
    <w:rsid w:val="00ED1C6D"/>
    <w:rsid w:val="00ED2E80"/>
    <w:rsid w:val="00ED45F7"/>
    <w:rsid w:val="00ED5C70"/>
    <w:rsid w:val="00ED78B5"/>
    <w:rsid w:val="00EE1085"/>
    <w:rsid w:val="00EE3E2F"/>
    <w:rsid w:val="00EF3D56"/>
    <w:rsid w:val="00EF70D5"/>
    <w:rsid w:val="00F22006"/>
    <w:rsid w:val="00F22978"/>
    <w:rsid w:val="00F25332"/>
    <w:rsid w:val="00F25EB2"/>
    <w:rsid w:val="00F32E6A"/>
    <w:rsid w:val="00F33979"/>
    <w:rsid w:val="00F3732C"/>
    <w:rsid w:val="00F416AD"/>
    <w:rsid w:val="00F4349C"/>
    <w:rsid w:val="00F46330"/>
    <w:rsid w:val="00F64665"/>
    <w:rsid w:val="00F95E69"/>
    <w:rsid w:val="00FA56E8"/>
    <w:rsid w:val="00FA6552"/>
    <w:rsid w:val="00FE2CD6"/>
    <w:rsid w:val="00FE7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FB2B"/>
  <w15:chartTrackingRefBased/>
  <w15:docId w15:val="{1FBCCC7E-DEF7-440D-875E-8EB324C04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38E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38E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val="sr-Cyrl-RS"/>
    </w:rPr>
  </w:style>
  <w:style w:type="character" w:customStyle="1" w:styleId="HeaderChar">
    <w:name w:val="Header Char"/>
    <w:basedOn w:val="DefaultParagraphFont"/>
    <w:link w:val="Header"/>
    <w:uiPriority w:val="99"/>
    <w:rsid w:val="009938E3"/>
    <w:rPr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9938E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val="sr-Cyrl-RS"/>
    </w:rPr>
  </w:style>
  <w:style w:type="character" w:customStyle="1" w:styleId="FooterChar">
    <w:name w:val="Footer Char"/>
    <w:basedOn w:val="DefaultParagraphFont"/>
    <w:link w:val="Footer"/>
    <w:uiPriority w:val="99"/>
    <w:rsid w:val="009938E3"/>
    <w:rPr>
      <w:lang w:val="sr-Cyrl-RS"/>
    </w:rPr>
  </w:style>
  <w:style w:type="paragraph" w:styleId="ListParagraph">
    <w:name w:val="List Paragraph"/>
    <w:basedOn w:val="Normal"/>
    <w:uiPriority w:val="34"/>
    <w:qFormat/>
    <w:rsid w:val="009938E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9938E3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val="sr-Latn-R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38E3"/>
    <w:rPr>
      <w:sz w:val="20"/>
      <w:szCs w:val="20"/>
      <w:lang w:val="sr-Latn-RS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9938E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9938E3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qFormat/>
    <w:rsid w:val="009938E3"/>
    <w:pPr>
      <w:spacing w:beforeAutospacing="1" w:afterAutospacing="1"/>
    </w:pPr>
    <w:rPr>
      <w:rFonts w:ascii="Times New Roman" w:eastAsia="Times New Roman" w:hAnsi="Times New Roman"/>
      <w:sz w:val="24"/>
      <w:szCs w:val="24"/>
      <w:lang w:val="sr-Latn-RS" w:eastAsia="sr-Latn-RS"/>
    </w:rPr>
  </w:style>
  <w:style w:type="paragraph" w:styleId="NoSpacing">
    <w:name w:val="No Spacing"/>
    <w:uiPriority w:val="1"/>
    <w:qFormat/>
    <w:rsid w:val="009938E3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6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6376"/>
    <w:rPr>
      <w:rFonts w:ascii="Segoe UI" w:eastAsia="Calibr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924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24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246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42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42D6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fan.davidovic@vojvodina.gov.rs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egion.vojvodina.gov.rs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region@vojvodina.gov.rs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5928A5-2713-4B5F-98A3-A6B604ECD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3127</Words>
  <Characters>17824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20910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Marijana Rakic</dc:creator>
  <cp:keywords/>
  <dc:description/>
  <cp:lastModifiedBy>Stefan Davidovic</cp:lastModifiedBy>
  <cp:revision>2</cp:revision>
  <cp:lastPrinted>2025-06-24T09:12:00Z</cp:lastPrinted>
  <dcterms:created xsi:type="dcterms:W3CDTF">2025-06-24T10:21:00Z</dcterms:created>
  <dcterms:modified xsi:type="dcterms:W3CDTF">2025-06-24T10:21:00Z</dcterms:modified>
</cp:coreProperties>
</file>