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54D" w:rsidRPr="00AE354D" w:rsidRDefault="00776D35" w:rsidP="00AE354D">
      <w:pPr>
        <w:jc w:val="center"/>
        <w:rPr>
          <w:b/>
          <w:lang w:val="sr-Cyrl-RS"/>
        </w:rPr>
      </w:pPr>
      <w:r>
        <w:rPr>
          <w:b/>
        </w:rPr>
        <w:t xml:space="preserve">II </w:t>
      </w:r>
      <w:r w:rsidR="00AE354D" w:rsidRPr="00AE354D">
        <w:rPr>
          <w:b/>
          <w:lang w:val="sr-Cyrl-RS"/>
        </w:rPr>
        <w:t>ЈАВНИ ПОЗИВ</w:t>
      </w:r>
    </w:p>
    <w:p w:rsidR="00AE354D" w:rsidRDefault="00AE354D" w:rsidP="00F57707">
      <w:pPr>
        <w:jc w:val="center"/>
        <w:rPr>
          <w:b/>
          <w:lang w:val="sr-Cyrl-RS"/>
        </w:rPr>
      </w:pPr>
      <w:r w:rsidRPr="00AE354D">
        <w:rPr>
          <w:b/>
          <w:lang w:val="sr-Cyrl-RS"/>
        </w:rPr>
        <w:t xml:space="preserve">ЈЕДИНИЦАМА ЛОКАЛНЕ САМОУПРАВЕ СА ПОДРУЧЈА АП ВОЈВОДИНЕ ЗА ПРИЈАВУ ПРОЈЕКАТА </w:t>
      </w:r>
      <w:r w:rsidR="00F1324E">
        <w:rPr>
          <w:b/>
          <w:lang w:val="sr-Cyrl-RS"/>
        </w:rPr>
        <w:t xml:space="preserve">ЗА ФИНАНСИРАЊЕ ИЗРАДЕ </w:t>
      </w:r>
      <w:r w:rsidRPr="00AE354D">
        <w:rPr>
          <w:b/>
          <w:lang w:val="sr-Cyrl-RS"/>
        </w:rPr>
        <w:t>ТЕХНИЧКЕ ДОКУМЕНТАЦИЈЕ</w:t>
      </w:r>
    </w:p>
    <w:p w:rsidR="0051226F" w:rsidRDefault="00501DD2" w:rsidP="00501DD2">
      <w:pPr>
        <w:jc w:val="center"/>
        <w:rPr>
          <w:b/>
          <w:lang w:val="sr-Cyrl-RS"/>
        </w:rPr>
      </w:pPr>
      <w:r w:rsidRPr="00501DD2">
        <w:rPr>
          <w:b/>
          <w:lang w:val="sr-Cyrl-RS"/>
        </w:rPr>
        <w:t>КРИТЕРИЈУМИ ЗА ОЦЕНУ ПРОЈЕКАТА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4"/>
        <w:gridCol w:w="1628"/>
      </w:tblGrid>
      <w:tr w:rsidR="00F1324E" w:rsidRPr="00121343" w:rsidTr="00A479C0">
        <w:tc>
          <w:tcPr>
            <w:tcW w:w="9062" w:type="dxa"/>
            <w:gridSpan w:val="2"/>
            <w:shd w:val="clear" w:color="auto" w:fill="BDD6EE" w:themeFill="accent1" w:themeFillTint="66"/>
          </w:tcPr>
          <w:p w:rsidR="00F1324E" w:rsidRPr="00121343" w:rsidRDefault="00F1324E" w:rsidP="00A479C0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121343">
              <w:rPr>
                <w:rFonts w:cs="Calibri"/>
                <w:b/>
                <w:noProof/>
                <w:lang w:val="sr-Cyrl-RS"/>
              </w:rPr>
              <w:t>Развијеност јединица локалне самоуправе</w:t>
            </w:r>
            <w:r w:rsidRPr="00121343">
              <w:rPr>
                <w:rFonts w:cs="Calibri"/>
                <w:b/>
                <w:noProof/>
                <w:vertAlign w:val="superscript"/>
                <w:lang w:val="sr-Cyrl-RS"/>
              </w:rPr>
              <w:t>*</w:t>
            </w:r>
          </w:p>
        </w:tc>
      </w:tr>
      <w:tr w:rsidR="00F1324E" w:rsidRPr="00121343" w:rsidTr="00A479C0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:rsidR="00F1324E" w:rsidRPr="00121343" w:rsidRDefault="00F1324E" w:rsidP="00A479C0">
            <w:pPr>
              <w:spacing w:after="0" w:line="240" w:lineRule="auto"/>
              <w:ind w:firstLine="9"/>
              <w:rPr>
                <w:noProof/>
                <w:lang w:val="sr-Cyrl-RS"/>
              </w:rPr>
            </w:pPr>
            <w:r w:rsidRPr="00121343">
              <w:rPr>
                <w:b/>
                <w:noProof/>
                <w:lang w:val="sr-Cyrl-RS"/>
              </w:rPr>
              <w:t>четврта група</w:t>
            </w:r>
            <w:r w:rsidRPr="00121343">
              <w:rPr>
                <w:noProof/>
                <w:lang w:val="sr-Cyrl-RS"/>
              </w:rPr>
              <w:t xml:space="preserve"> – степен развијености испод 60% републичког просека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F1324E" w:rsidRPr="00121343" w:rsidRDefault="00F1324E" w:rsidP="00A479C0">
            <w:pPr>
              <w:spacing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2</w:t>
            </w:r>
            <w:r w:rsidRPr="00121343"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F1324E" w:rsidRPr="00121343" w:rsidTr="00A479C0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:rsidR="00F1324E" w:rsidRPr="00121343" w:rsidRDefault="00F1324E" w:rsidP="00A479C0">
            <w:pPr>
              <w:spacing w:before="100" w:beforeAutospacing="1" w:after="100" w:afterAutospacing="1" w:line="240" w:lineRule="auto"/>
              <w:ind w:firstLine="9"/>
              <w:rPr>
                <w:noProof/>
                <w:lang w:val="sr-Cyrl-RS"/>
              </w:rPr>
            </w:pPr>
            <w:r w:rsidRPr="00121343">
              <w:rPr>
                <w:b/>
                <w:noProof/>
                <w:lang w:val="sr-Cyrl-RS"/>
              </w:rPr>
              <w:t>трећа група</w:t>
            </w:r>
            <w:r w:rsidRPr="00121343">
              <w:rPr>
                <w:noProof/>
                <w:lang w:val="sr-Cyrl-RS"/>
              </w:rPr>
              <w:t xml:space="preserve"> – степен развијености од 60% до 80% републичког просека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F1324E" w:rsidRPr="00121343" w:rsidRDefault="00F1324E" w:rsidP="00A479C0">
            <w:pPr>
              <w:spacing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1</w:t>
            </w:r>
            <w:r w:rsidRPr="00121343"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F1324E" w:rsidRPr="00121343" w:rsidTr="00A479C0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:rsidR="00F1324E" w:rsidRPr="00121343" w:rsidRDefault="00F1324E" w:rsidP="00A479C0">
            <w:pPr>
              <w:spacing w:before="100" w:beforeAutospacing="1" w:after="100" w:afterAutospacing="1" w:line="240" w:lineRule="auto"/>
              <w:ind w:firstLine="9"/>
              <w:rPr>
                <w:noProof/>
                <w:lang w:val="sr-Cyrl-RS"/>
              </w:rPr>
            </w:pPr>
            <w:r w:rsidRPr="00121343">
              <w:rPr>
                <w:b/>
                <w:noProof/>
                <w:lang w:val="sr-Cyrl-RS"/>
              </w:rPr>
              <w:t>друга група</w:t>
            </w:r>
            <w:r w:rsidRPr="00121343">
              <w:rPr>
                <w:noProof/>
                <w:lang w:val="sr-Cyrl-RS"/>
              </w:rPr>
              <w:t xml:space="preserve"> – степен развијености од 80% до 100% републичког просека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F1324E" w:rsidRPr="00121343" w:rsidRDefault="00F1324E" w:rsidP="00A479C0">
            <w:pPr>
              <w:spacing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5</w:t>
            </w:r>
          </w:p>
        </w:tc>
      </w:tr>
      <w:tr w:rsidR="00F1324E" w:rsidRPr="00121343" w:rsidTr="00A479C0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:rsidR="00F1324E" w:rsidRPr="00121343" w:rsidRDefault="00F1324E" w:rsidP="00A479C0">
            <w:pPr>
              <w:spacing w:before="100" w:beforeAutospacing="1" w:after="100" w:afterAutospacing="1" w:line="240" w:lineRule="auto"/>
              <w:ind w:firstLine="9"/>
              <w:rPr>
                <w:noProof/>
                <w:lang w:val="sr-Cyrl-RS"/>
              </w:rPr>
            </w:pPr>
            <w:r w:rsidRPr="00121343">
              <w:rPr>
                <w:b/>
                <w:noProof/>
                <w:lang w:val="sr-Cyrl-RS"/>
              </w:rPr>
              <w:t>прва група</w:t>
            </w:r>
            <w:r w:rsidRPr="00121343">
              <w:rPr>
                <w:noProof/>
                <w:lang w:val="sr-Cyrl-RS"/>
              </w:rPr>
              <w:t xml:space="preserve"> – степен развијености изнад републичког просека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F1324E" w:rsidRPr="00121343" w:rsidRDefault="00F1324E" w:rsidP="00A479C0">
            <w:pPr>
              <w:spacing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121343"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F1324E" w:rsidRPr="00121343" w:rsidTr="00A479C0">
        <w:trPr>
          <w:trHeight w:val="66"/>
        </w:trPr>
        <w:tc>
          <w:tcPr>
            <w:tcW w:w="9062" w:type="dxa"/>
            <w:gridSpan w:val="2"/>
            <w:shd w:val="clear" w:color="auto" w:fill="BDD6EE" w:themeFill="accent1" w:themeFillTint="66"/>
            <w:vAlign w:val="center"/>
          </w:tcPr>
          <w:p w:rsidR="00F1324E" w:rsidRPr="00BA7699" w:rsidRDefault="00BA7699" w:rsidP="00776D35">
            <w:pPr>
              <w:spacing w:line="240" w:lineRule="auto"/>
              <w:jc w:val="both"/>
              <w:outlineLvl w:val="0"/>
              <w:rPr>
                <w:rFonts w:cs="Calibri"/>
                <w:b/>
                <w:noProof/>
                <w:color w:val="FF0000"/>
                <w:lang w:val="sr-Cyrl-RS"/>
              </w:rPr>
            </w:pPr>
            <w:r w:rsidRPr="00BA7699">
              <w:rPr>
                <w:rFonts w:cstheme="minorHAnsi"/>
                <w:b/>
                <w:lang w:val="sr-Cyrl-RS"/>
              </w:rPr>
              <w:t>Финансирање израде техничке документације од стране Покрајинског секретаријата у</w:t>
            </w:r>
            <w:r>
              <w:rPr>
                <w:rFonts w:cstheme="minorHAnsi"/>
                <w:b/>
                <w:lang w:val="sr-Cyrl-RS"/>
              </w:rPr>
              <w:t xml:space="preserve"> периоду од</w:t>
            </w:r>
            <w:r w:rsidRPr="00BA7699">
              <w:rPr>
                <w:rFonts w:cstheme="minorHAnsi"/>
                <w:b/>
                <w:lang w:val="sr-Cyrl-RS"/>
              </w:rPr>
              <w:t xml:space="preserve"> претходне 2 (две) године</w:t>
            </w:r>
          </w:p>
        </w:tc>
      </w:tr>
      <w:tr w:rsidR="00F1324E" w:rsidRPr="00121343" w:rsidTr="00A479C0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:rsidR="00F1324E" w:rsidRPr="00EC1A95" w:rsidRDefault="00F57707" w:rsidP="00A479C0">
            <w:pPr>
              <w:spacing w:before="100" w:beforeAutospacing="1" w:after="100" w:afterAutospacing="1" w:line="240" w:lineRule="auto"/>
              <w:ind w:firstLine="9"/>
              <w:jc w:val="both"/>
              <w:rPr>
                <w:bCs/>
                <w:noProof/>
                <w:color w:val="FF0000"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Израда</w:t>
            </w:r>
            <w:r w:rsidR="00F1324E" w:rsidRPr="00DE54FB">
              <w:rPr>
                <w:rFonts w:cs="Calibri"/>
                <w:bCs/>
                <w:noProof/>
                <w:lang w:val="sr-Cyrl-RS"/>
              </w:rPr>
              <w:t xml:space="preserve"> техничке документације</w:t>
            </w:r>
            <w:r>
              <w:rPr>
                <w:rFonts w:cs="Calibri"/>
                <w:bCs/>
                <w:noProof/>
                <w:lang w:val="sr-Cyrl-RS"/>
              </w:rPr>
              <w:t xml:space="preserve"> ЈЛС није финансирана</w:t>
            </w:r>
            <w:r w:rsidR="00F1324E" w:rsidRPr="00DE54FB">
              <w:rPr>
                <w:rFonts w:cs="Calibri"/>
                <w:bCs/>
                <w:noProof/>
                <w:lang w:val="sr-Cyrl-RS"/>
              </w:rPr>
              <w:t xml:space="preserve"> од стране Покрајинског секретаријата у периоду од претходне две године</w:t>
            </w:r>
            <w:r>
              <w:rPr>
                <w:rFonts w:cs="Calibri"/>
                <w:bCs/>
                <w:noProof/>
                <w:lang w:val="sr-Cyrl-RS"/>
              </w:rPr>
              <w:t xml:space="preserve"> </w:t>
            </w:r>
            <w:r w:rsidR="00F1324E" w:rsidRPr="00DE54FB">
              <w:rPr>
                <w:rFonts w:cs="Calibri"/>
                <w:bCs/>
                <w:noProof/>
                <w:lang w:val="sr-Cyrl-RS"/>
              </w:rPr>
              <w:t xml:space="preserve"> 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F1324E" w:rsidRPr="00DE54FB" w:rsidRDefault="00F1324E" w:rsidP="00A479C0">
            <w:pPr>
              <w:spacing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DE54FB">
              <w:rPr>
                <w:rFonts w:cs="Calibri"/>
                <w:b/>
                <w:noProof/>
                <w:lang w:val="sr-Cyrl-RS"/>
              </w:rPr>
              <w:t>10</w:t>
            </w:r>
          </w:p>
        </w:tc>
      </w:tr>
      <w:tr w:rsidR="00F1324E" w:rsidRPr="00121343" w:rsidTr="00A479C0">
        <w:trPr>
          <w:trHeight w:val="580"/>
        </w:trPr>
        <w:tc>
          <w:tcPr>
            <w:tcW w:w="7434" w:type="dxa"/>
            <w:shd w:val="clear" w:color="auto" w:fill="auto"/>
            <w:vAlign w:val="center"/>
          </w:tcPr>
          <w:p w:rsidR="00F1324E" w:rsidRPr="00EC1A95" w:rsidRDefault="00F57707" w:rsidP="00A479C0">
            <w:pPr>
              <w:spacing w:before="100" w:beforeAutospacing="1" w:after="100" w:afterAutospacing="1" w:line="240" w:lineRule="auto"/>
              <w:ind w:firstLine="9"/>
              <w:jc w:val="both"/>
              <w:rPr>
                <w:bCs/>
                <w:noProof/>
                <w:color w:val="FF0000"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Израда</w:t>
            </w:r>
            <w:r w:rsidRPr="00DE54FB">
              <w:rPr>
                <w:rFonts w:cs="Calibri"/>
                <w:bCs/>
                <w:noProof/>
                <w:lang w:val="sr-Cyrl-RS"/>
              </w:rPr>
              <w:t xml:space="preserve"> техничке документације</w:t>
            </w:r>
            <w:r>
              <w:rPr>
                <w:rFonts w:cs="Calibri"/>
                <w:bCs/>
                <w:noProof/>
                <w:lang w:val="sr-Cyrl-RS"/>
              </w:rPr>
              <w:t xml:space="preserve"> ЈЛС јесте финансирана</w:t>
            </w:r>
            <w:r w:rsidRPr="00DE54FB">
              <w:rPr>
                <w:rFonts w:cs="Calibri"/>
                <w:bCs/>
                <w:noProof/>
                <w:lang w:val="sr-Cyrl-RS"/>
              </w:rPr>
              <w:t xml:space="preserve"> од стране Покрајинског секретаријата у периоду од претходне две године</w:t>
            </w:r>
            <w:r>
              <w:rPr>
                <w:rFonts w:cs="Calibri"/>
                <w:bCs/>
                <w:noProof/>
                <w:lang w:val="sr-Cyrl-RS"/>
              </w:rPr>
              <w:t xml:space="preserve"> </w:t>
            </w:r>
            <w:r w:rsidRPr="00DE54FB">
              <w:rPr>
                <w:rFonts w:cs="Calibri"/>
                <w:bCs/>
                <w:noProof/>
                <w:lang w:val="sr-Cyrl-RS"/>
              </w:rPr>
              <w:t xml:space="preserve"> 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F1324E" w:rsidRPr="00DE54FB" w:rsidRDefault="00F1324E" w:rsidP="00A479C0">
            <w:pPr>
              <w:spacing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DE54FB"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  <w:tr w:rsidR="00F1324E" w:rsidRPr="00121343" w:rsidTr="00A479C0">
        <w:tc>
          <w:tcPr>
            <w:tcW w:w="9062" w:type="dxa"/>
            <w:gridSpan w:val="2"/>
            <w:shd w:val="clear" w:color="auto" w:fill="BDD6EE" w:themeFill="accent1" w:themeFillTint="66"/>
          </w:tcPr>
          <w:p w:rsidR="00F1324E" w:rsidRPr="00121343" w:rsidRDefault="00F1324E" w:rsidP="00A479C0">
            <w:pPr>
              <w:spacing w:after="0"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121343">
              <w:rPr>
                <w:rFonts w:cs="Calibri"/>
                <w:b/>
                <w:noProof/>
                <w:lang w:val="sr-Cyrl-RS"/>
              </w:rPr>
              <w:t>Очекивани ефекти који се постижу реализацијом пројекта</w:t>
            </w:r>
          </w:p>
        </w:tc>
      </w:tr>
      <w:tr w:rsidR="00F1324E" w:rsidRPr="00121343" w:rsidTr="00A479C0">
        <w:tc>
          <w:tcPr>
            <w:tcW w:w="7434" w:type="dxa"/>
            <w:shd w:val="clear" w:color="auto" w:fill="auto"/>
          </w:tcPr>
          <w:p w:rsidR="00F1324E" w:rsidRPr="00121343" w:rsidRDefault="00F1324E" w:rsidP="00A479C0">
            <w:pPr>
              <w:spacing w:line="240" w:lineRule="auto"/>
              <w:outlineLvl w:val="0"/>
              <w:rPr>
                <w:rFonts w:cs="Calibri"/>
                <w:bCs/>
                <w:noProof/>
                <w:lang w:val="sr-Latn-RS"/>
              </w:rPr>
            </w:pPr>
            <w:r w:rsidRPr="00121343">
              <w:rPr>
                <w:rFonts w:cs="Calibri"/>
                <w:bCs/>
                <w:noProof/>
                <w:lang w:val="sr-Cyrl-RS"/>
              </w:rPr>
              <w:t xml:space="preserve">Утицај на модернизацију јединице локалне самоуправе у обављању послова и ефикасност у пружању услуга грађанима 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F1324E" w:rsidRPr="00121343" w:rsidRDefault="00F1324E" w:rsidP="00A479C0">
            <w:pPr>
              <w:spacing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30</w:t>
            </w:r>
          </w:p>
        </w:tc>
      </w:tr>
      <w:tr w:rsidR="00F1324E" w:rsidRPr="00121343" w:rsidTr="00A479C0">
        <w:tc>
          <w:tcPr>
            <w:tcW w:w="7434" w:type="dxa"/>
            <w:shd w:val="clear" w:color="auto" w:fill="auto"/>
          </w:tcPr>
          <w:p w:rsidR="00F1324E" w:rsidRPr="00121343" w:rsidRDefault="00F1324E" w:rsidP="00A479C0">
            <w:pPr>
              <w:spacing w:line="240" w:lineRule="auto"/>
              <w:outlineLvl w:val="0"/>
              <w:rPr>
                <w:rFonts w:cs="Calibri"/>
                <w:bCs/>
                <w:noProof/>
                <w:lang w:val="sr-Cyrl-RS"/>
              </w:rPr>
            </w:pPr>
            <w:r w:rsidRPr="00121343">
              <w:rPr>
                <w:rFonts w:cs="Calibri"/>
                <w:bCs/>
                <w:noProof/>
                <w:lang w:val="sr-Cyrl-RS"/>
              </w:rPr>
              <w:t>Утицај на подстицање нових инвестиција које доприносе развоју јединице локалне самоуправе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F1324E" w:rsidRPr="00121343" w:rsidRDefault="00F1324E" w:rsidP="00A479C0">
            <w:pPr>
              <w:spacing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30</w:t>
            </w:r>
          </w:p>
        </w:tc>
      </w:tr>
      <w:tr w:rsidR="00F1324E" w:rsidRPr="00121343" w:rsidTr="00A479C0">
        <w:tc>
          <w:tcPr>
            <w:tcW w:w="9062" w:type="dxa"/>
            <w:gridSpan w:val="2"/>
            <w:shd w:val="clear" w:color="auto" w:fill="BDD6EE" w:themeFill="accent1" w:themeFillTint="66"/>
          </w:tcPr>
          <w:p w:rsidR="00F1324E" w:rsidRPr="00C31F98" w:rsidRDefault="00F1324E" w:rsidP="00A479C0">
            <w:pPr>
              <w:spacing w:line="240" w:lineRule="auto"/>
              <w:outlineLvl w:val="0"/>
              <w:rPr>
                <w:rFonts w:cs="Calibri"/>
                <w:b/>
                <w:noProof/>
                <w:lang w:val="sr-Cyrl-RS"/>
              </w:rPr>
            </w:pPr>
            <w:r w:rsidRPr="00C31F98">
              <w:rPr>
                <w:rFonts w:cstheme="minorHAnsi"/>
                <w:b/>
                <w:lang w:val="sr-Cyrl-RS"/>
              </w:rPr>
              <w:t>Обезбеђена средства за извођење радова пројекта за чију техничку документацију конкурише локална самоуправа</w:t>
            </w:r>
          </w:p>
        </w:tc>
      </w:tr>
      <w:tr w:rsidR="00F1324E" w:rsidRPr="00121343" w:rsidTr="00A479C0">
        <w:tc>
          <w:tcPr>
            <w:tcW w:w="7434" w:type="dxa"/>
            <w:shd w:val="clear" w:color="auto" w:fill="auto"/>
          </w:tcPr>
          <w:p w:rsidR="00F1324E" w:rsidRPr="00121343" w:rsidRDefault="00F1324E" w:rsidP="00A479C0">
            <w:pPr>
              <w:spacing w:line="240" w:lineRule="auto"/>
              <w:outlineLvl w:val="0"/>
              <w:rPr>
                <w:rFonts w:cs="Calibri"/>
                <w:bCs/>
                <w:noProof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ЈЛС има обезбеђена средства за извођење радова пројекта која су планирана одлу</w:t>
            </w:r>
            <w:r w:rsidR="001F1952">
              <w:rPr>
                <w:rFonts w:cs="Calibri"/>
                <w:bCs/>
                <w:noProof/>
                <w:lang w:val="sr-Cyrl-RS"/>
              </w:rPr>
              <w:t>ком о буџету локалне самоуправе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F1324E" w:rsidRDefault="00F1324E" w:rsidP="00A479C0">
            <w:pPr>
              <w:spacing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10</w:t>
            </w:r>
          </w:p>
        </w:tc>
      </w:tr>
      <w:tr w:rsidR="00F1324E" w:rsidRPr="00121343" w:rsidTr="00A479C0">
        <w:tc>
          <w:tcPr>
            <w:tcW w:w="7434" w:type="dxa"/>
            <w:shd w:val="clear" w:color="auto" w:fill="auto"/>
          </w:tcPr>
          <w:p w:rsidR="00F1324E" w:rsidRPr="00121343" w:rsidRDefault="00F1324E" w:rsidP="00A479C0">
            <w:pPr>
              <w:spacing w:line="240" w:lineRule="auto"/>
              <w:outlineLvl w:val="0"/>
              <w:rPr>
                <w:rFonts w:cs="Calibri"/>
                <w:bCs/>
                <w:noProof/>
                <w:lang w:val="sr-Cyrl-RS"/>
              </w:rPr>
            </w:pPr>
            <w:r>
              <w:rPr>
                <w:rFonts w:cs="Calibri"/>
                <w:bCs/>
                <w:noProof/>
                <w:lang w:val="sr-Cyrl-RS"/>
              </w:rPr>
              <w:t>ЈЛС нема обезбеђена средства за извођење радова пројекта која су планирана одлу</w:t>
            </w:r>
            <w:r w:rsidR="001F1952">
              <w:rPr>
                <w:rFonts w:cs="Calibri"/>
                <w:bCs/>
                <w:noProof/>
                <w:lang w:val="sr-Cyrl-RS"/>
              </w:rPr>
              <w:t>ком о буџету локалне самоуправе</w:t>
            </w:r>
            <w:bookmarkStart w:id="0" w:name="_GoBack"/>
            <w:bookmarkEnd w:id="0"/>
          </w:p>
        </w:tc>
        <w:tc>
          <w:tcPr>
            <w:tcW w:w="1628" w:type="dxa"/>
            <w:shd w:val="clear" w:color="auto" w:fill="auto"/>
            <w:vAlign w:val="center"/>
          </w:tcPr>
          <w:p w:rsidR="00F1324E" w:rsidRDefault="00F1324E" w:rsidP="00A479C0">
            <w:pPr>
              <w:spacing w:line="240" w:lineRule="auto"/>
              <w:jc w:val="center"/>
              <w:outlineLvl w:val="0"/>
              <w:rPr>
                <w:rFonts w:cs="Calibri"/>
                <w:b/>
                <w:noProof/>
                <w:lang w:val="sr-Cyrl-RS"/>
              </w:rPr>
            </w:pPr>
            <w:r>
              <w:rPr>
                <w:rFonts w:cs="Calibri"/>
                <w:b/>
                <w:noProof/>
                <w:lang w:val="sr-Cyrl-RS"/>
              </w:rPr>
              <w:t>0</w:t>
            </w:r>
          </w:p>
        </w:tc>
      </w:tr>
    </w:tbl>
    <w:p w:rsidR="00776D35" w:rsidRPr="00F57707" w:rsidRDefault="00501DD2" w:rsidP="004356C9">
      <w:pPr>
        <w:jc w:val="both"/>
        <w:rPr>
          <w:rFonts w:ascii="Calibri" w:hAnsi="Calibri" w:cs="Calibri"/>
          <w:b/>
          <w:sz w:val="18"/>
          <w:szCs w:val="18"/>
          <w:lang w:val="sr-Cyrl-RS"/>
        </w:rPr>
      </w:pPr>
      <w:r>
        <w:rPr>
          <w:b/>
          <w:lang w:val="sr-Cyrl-RS"/>
        </w:rPr>
        <w:t>*</w:t>
      </w:r>
      <w:r w:rsidRPr="00501DD2">
        <w:rPr>
          <w:rFonts w:ascii="Calibri" w:hAnsi="Calibri" w:cs="Calibri"/>
          <w:sz w:val="18"/>
          <w:szCs w:val="18"/>
          <w:lang w:val="sr-Cyrl-RS"/>
        </w:rPr>
        <w:t xml:space="preserve"> </w:t>
      </w:r>
      <w:r>
        <w:rPr>
          <w:rFonts w:ascii="Calibri" w:hAnsi="Calibri" w:cs="Calibri"/>
          <w:sz w:val="18"/>
          <w:szCs w:val="18"/>
          <w:lang w:val="sr-Cyrl-RS"/>
        </w:rPr>
        <w:t>У</w:t>
      </w:r>
      <w:r w:rsidRPr="00BA194A">
        <w:rPr>
          <w:rFonts w:ascii="Calibri" w:hAnsi="Calibri" w:cs="Calibri"/>
          <w:sz w:val="18"/>
          <w:szCs w:val="18"/>
          <w:lang w:val="sr-Cyrl-RS"/>
        </w:rPr>
        <w:t>редба о утврђивању јединствене листе развијености региона и једини</w:t>
      </w:r>
      <w:r>
        <w:rPr>
          <w:rFonts w:ascii="Calibri" w:hAnsi="Calibri" w:cs="Calibri"/>
          <w:sz w:val="18"/>
          <w:szCs w:val="18"/>
          <w:lang w:val="sr-Cyrl-RS"/>
        </w:rPr>
        <w:t>ца локалне самоуправе за 2014. г</w:t>
      </w:r>
      <w:r w:rsidRPr="00BA194A">
        <w:rPr>
          <w:rFonts w:ascii="Calibri" w:hAnsi="Calibri" w:cs="Calibri"/>
          <w:sz w:val="18"/>
          <w:szCs w:val="18"/>
          <w:lang w:val="sr-Cyrl-RS"/>
        </w:rPr>
        <w:t>одину</w:t>
      </w:r>
      <w:r>
        <w:rPr>
          <w:rFonts w:ascii="Calibri" w:hAnsi="Calibri" w:cs="Calibri"/>
          <w:sz w:val="18"/>
          <w:szCs w:val="18"/>
          <w:lang w:val="sr-Cyrl-RS"/>
        </w:rPr>
        <w:t xml:space="preserve"> (“Сл. гласник РС</w:t>
      </w:r>
      <w:r w:rsidRPr="00BA194A">
        <w:rPr>
          <w:rFonts w:ascii="Calibri" w:hAnsi="Calibri" w:cs="Calibri"/>
          <w:sz w:val="18"/>
          <w:szCs w:val="18"/>
          <w:lang w:val="sr-Cyrl-RS"/>
        </w:rPr>
        <w:t>”, бр. 104/2014)</w:t>
      </w:r>
    </w:p>
    <w:p w:rsidR="004356C9" w:rsidRPr="00CC07A2" w:rsidRDefault="004356C9" w:rsidP="004356C9">
      <w:pPr>
        <w:jc w:val="both"/>
        <w:rPr>
          <w:rFonts w:ascii="Calibri" w:hAnsi="Calibri" w:cs="Calibri"/>
          <w:lang w:val="sr-Cyrl-RS"/>
        </w:rPr>
      </w:pPr>
      <w:r w:rsidRPr="00776D35">
        <w:rPr>
          <w:rFonts w:ascii="Calibri" w:hAnsi="Calibri" w:cs="Calibri"/>
          <w:lang w:val="sr-Cyrl-RS"/>
        </w:rPr>
        <w:t>Покрајински секретар за регионални развој, међурегионалну сарадњу и локалну самоуправу</w:t>
      </w:r>
      <w:r w:rsidR="00776D35">
        <w:rPr>
          <w:rFonts w:ascii="Calibri" w:hAnsi="Calibri" w:cs="Calibri"/>
          <w:lang w:val="sr-Cyrl-RS"/>
        </w:rPr>
        <w:t xml:space="preserve"> </w:t>
      </w:r>
      <w:r w:rsidR="00776D35" w:rsidRPr="00121343">
        <w:rPr>
          <w:rFonts w:cstheme="minorHAnsi"/>
          <w:sz w:val="21"/>
          <w:szCs w:val="21"/>
          <w:lang w:val="sr-Cyrl-RS"/>
        </w:rPr>
        <w:t>(у даљем тексту: Покрајински секретаријат)</w:t>
      </w:r>
      <w:r w:rsidRPr="00776D35">
        <w:rPr>
          <w:rFonts w:ascii="Calibri" w:hAnsi="Calibri" w:cs="Calibri"/>
          <w:lang w:val="sr-Cyrl-RS"/>
        </w:rPr>
        <w:t xml:space="preserve"> </w:t>
      </w:r>
      <w:r w:rsidR="00BA7699">
        <w:rPr>
          <w:rFonts w:ascii="Calibri" w:hAnsi="Calibri" w:cs="Calibri"/>
          <w:lang w:val="sr-Cyrl-RS"/>
        </w:rPr>
        <w:t>решењем образује К</w:t>
      </w:r>
      <w:r w:rsidRPr="00CC07A2">
        <w:rPr>
          <w:rFonts w:ascii="Calibri" w:hAnsi="Calibri" w:cs="Calibri"/>
          <w:lang w:val="sr-Cyrl-RS"/>
        </w:rPr>
        <w:t>омисију</w:t>
      </w:r>
      <w:r>
        <w:rPr>
          <w:rFonts w:ascii="Calibri" w:hAnsi="Calibri" w:cs="Calibri"/>
          <w:lang w:val="sr-Cyrl-RS"/>
        </w:rPr>
        <w:t xml:space="preserve"> за оцену пријава</w:t>
      </w:r>
      <w:r w:rsidR="00BA7699">
        <w:rPr>
          <w:rFonts w:ascii="Calibri" w:hAnsi="Calibri" w:cs="Calibri"/>
          <w:lang w:val="sr-Cyrl-RS"/>
        </w:rPr>
        <w:t xml:space="preserve"> </w:t>
      </w:r>
      <w:r w:rsidR="00BA7699">
        <w:rPr>
          <w:rFonts w:cstheme="minorHAnsi"/>
          <w:lang w:val="sr-Cyrl-RS"/>
        </w:rPr>
        <w:t>(у даљем тексту: Комисија).</w:t>
      </w:r>
      <w:r w:rsidR="00BA7699">
        <w:rPr>
          <w:rFonts w:ascii="Calibri" w:hAnsi="Calibri" w:cs="Calibri"/>
          <w:lang w:val="sr-Cyrl-RS"/>
        </w:rPr>
        <w:t xml:space="preserve"> </w:t>
      </w:r>
      <w:r w:rsidRPr="00CC07A2">
        <w:rPr>
          <w:rFonts w:ascii="Calibri" w:hAnsi="Calibri" w:cs="Calibri"/>
          <w:lang w:val="sr-Cyrl-RS"/>
        </w:rPr>
        <w:t>Комисија врши преглед и oцену пристиглих пријава, формира ранг листу на основу бодовања и саставља записник.</w:t>
      </w:r>
    </w:p>
    <w:p w:rsidR="00F57707" w:rsidRDefault="004356C9" w:rsidP="004356C9">
      <w:pPr>
        <w:jc w:val="both"/>
        <w:rPr>
          <w:rFonts w:ascii="Calibri" w:hAnsi="Calibri" w:cs="Calibri"/>
          <w:lang w:val="sr-Cyrl-RS"/>
        </w:rPr>
      </w:pPr>
      <w:r w:rsidRPr="00CC07A2">
        <w:rPr>
          <w:rFonts w:ascii="Calibri" w:hAnsi="Calibri" w:cs="Calibri"/>
          <w:lang w:val="sr-Cyrl-RS"/>
        </w:rPr>
        <w:t xml:space="preserve">Покрајински секретар на основу записника и ранг листе Комисије </w:t>
      </w:r>
      <w:r>
        <w:rPr>
          <w:rFonts w:ascii="Calibri" w:hAnsi="Calibri" w:cs="Calibri"/>
          <w:lang w:val="sr-Cyrl-RS"/>
        </w:rPr>
        <w:t>доноси одлуку о распореду и коришћењу средстава</w:t>
      </w:r>
      <w:r w:rsidRPr="00CC07A2">
        <w:rPr>
          <w:rFonts w:ascii="Calibri" w:hAnsi="Calibri" w:cs="Calibri"/>
          <w:lang w:val="sr-Cyrl-RS"/>
        </w:rPr>
        <w:t xml:space="preserve"> која је коначна</w:t>
      </w:r>
      <w:r>
        <w:rPr>
          <w:rFonts w:ascii="Calibri" w:hAnsi="Calibri" w:cs="Calibri"/>
          <w:lang w:val="sr-Cyrl-RS"/>
        </w:rPr>
        <w:t>.</w:t>
      </w:r>
    </w:p>
    <w:p w:rsidR="004356C9" w:rsidRPr="00501DD2" w:rsidRDefault="00D02237" w:rsidP="004356C9">
      <w:pPr>
        <w:jc w:val="both"/>
        <w:rPr>
          <w:b/>
          <w:lang w:val="sr-Cyrl-RS"/>
        </w:rPr>
      </w:pPr>
      <w:r w:rsidRPr="00D02237">
        <w:rPr>
          <w:rFonts w:ascii="Calibri" w:hAnsi="Calibri" w:cs="Calibri"/>
          <w:b/>
          <w:lang w:val="sr-Cyrl-RS"/>
        </w:rPr>
        <w:t>Пројекти оцењени са мање од 50 бодова неће бити финансирани.</w:t>
      </w:r>
    </w:p>
    <w:sectPr w:rsidR="004356C9" w:rsidRPr="00501D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Arial"/>
    <w:charset w:val="EE"/>
    <w:family w:val="swiss"/>
    <w:pitch w:val="variable"/>
    <w:sig w:usb0="00000001" w:usb1="4000ACFF" w:usb2="00000001" w:usb3="00000000" w:csb0="000001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23C35"/>
    <w:multiLevelType w:val="hybridMultilevel"/>
    <w:tmpl w:val="D166DD0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DD2"/>
    <w:rsid w:val="00001CC6"/>
    <w:rsid w:val="00035C86"/>
    <w:rsid w:val="0009765D"/>
    <w:rsid w:val="000C36BB"/>
    <w:rsid w:val="00111E61"/>
    <w:rsid w:val="001F1952"/>
    <w:rsid w:val="00290268"/>
    <w:rsid w:val="002E27E4"/>
    <w:rsid w:val="003958E4"/>
    <w:rsid w:val="004356C9"/>
    <w:rsid w:val="00461BE7"/>
    <w:rsid w:val="00496C07"/>
    <w:rsid w:val="00501DD2"/>
    <w:rsid w:val="0051226F"/>
    <w:rsid w:val="005514DE"/>
    <w:rsid w:val="005A6AAD"/>
    <w:rsid w:val="005C7D9A"/>
    <w:rsid w:val="005E3E97"/>
    <w:rsid w:val="00640C5C"/>
    <w:rsid w:val="00645FE7"/>
    <w:rsid w:val="006A7DEC"/>
    <w:rsid w:val="006B5393"/>
    <w:rsid w:val="006D24CB"/>
    <w:rsid w:val="006D7BCD"/>
    <w:rsid w:val="006E6827"/>
    <w:rsid w:val="00750CC1"/>
    <w:rsid w:val="00754970"/>
    <w:rsid w:val="00776D35"/>
    <w:rsid w:val="00826B7C"/>
    <w:rsid w:val="008458C1"/>
    <w:rsid w:val="008A5E3F"/>
    <w:rsid w:val="008A71E1"/>
    <w:rsid w:val="008E037A"/>
    <w:rsid w:val="009857C5"/>
    <w:rsid w:val="009C1DC8"/>
    <w:rsid w:val="00A55218"/>
    <w:rsid w:val="00A71ED8"/>
    <w:rsid w:val="00AE354D"/>
    <w:rsid w:val="00B265CA"/>
    <w:rsid w:val="00BA7699"/>
    <w:rsid w:val="00C01FBB"/>
    <w:rsid w:val="00C2116A"/>
    <w:rsid w:val="00C85C48"/>
    <w:rsid w:val="00C91F7D"/>
    <w:rsid w:val="00CD15C6"/>
    <w:rsid w:val="00D02237"/>
    <w:rsid w:val="00D14C87"/>
    <w:rsid w:val="00DD5E4F"/>
    <w:rsid w:val="00E71F06"/>
    <w:rsid w:val="00F1324E"/>
    <w:rsid w:val="00F57707"/>
    <w:rsid w:val="00FE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7A753"/>
  <w15:chartTrackingRefBased/>
  <w15:docId w15:val="{1A7B5FBB-D57D-4FB0-B4CB-4F1A14C2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Čuturic</dc:creator>
  <cp:keywords/>
  <dc:description/>
  <cp:lastModifiedBy>Aleksandar Krsic</cp:lastModifiedBy>
  <cp:revision>7</cp:revision>
  <dcterms:created xsi:type="dcterms:W3CDTF">2024-01-17T07:14:00Z</dcterms:created>
  <dcterms:modified xsi:type="dcterms:W3CDTF">2024-09-19T13:12:00Z</dcterms:modified>
</cp:coreProperties>
</file>