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1E8BC" w14:textId="427F3ABA" w:rsidR="00C07D8E" w:rsidRDefault="009938E3" w:rsidP="001900E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>На основу члана 38. став 1. Покрајинске скупштинске одлуке о покрајинској управи („Службени лист АПВ“, бр. 37/2014, 54/2014</w:t>
      </w:r>
      <w:r w:rsidR="00E55FAE"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>-</w:t>
      </w:r>
      <w:r w:rsidR="00E55FAE"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>други пропис и 37/2016, 29/2017, 24/</w:t>
      </w:r>
      <w:r w:rsidR="000A2300">
        <w:rPr>
          <w:rFonts w:asciiTheme="minorHAnsi" w:eastAsiaTheme="minorHAnsi" w:hAnsiTheme="minorHAnsi" w:cstheme="minorHAnsi"/>
          <w:color w:val="000000"/>
          <w:sz w:val="21"/>
          <w:szCs w:val="21"/>
        </w:rPr>
        <w:t>20</w:t>
      </w:r>
      <w:r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>19, 66/20</w:t>
      </w:r>
      <w:r w:rsidR="000A2300">
        <w:rPr>
          <w:rFonts w:asciiTheme="minorHAnsi" w:eastAsiaTheme="minorHAnsi" w:hAnsiTheme="minorHAnsi" w:cstheme="minorHAnsi"/>
          <w:color w:val="000000"/>
          <w:sz w:val="21"/>
          <w:szCs w:val="21"/>
        </w:rPr>
        <w:t>20</w:t>
      </w:r>
      <w:r w:rsidRPr="001900E3">
        <w:rPr>
          <w:rFonts w:asciiTheme="minorHAnsi" w:eastAsiaTheme="minorHAnsi" w:hAnsiTheme="minorHAnsi" w:cstheme="minorHAnsi"/>
          <w:color w:val="000000"/>
          <w:sz w:val="21"/>
          <w:szCs w:val="21"/>
          <w:lang w:val="sr-Cyrl-RS"/>
        </w:rPr>
        <w:t xml:space="preserve"> и 38/2021),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члана  23. став 4. и 25. Покрајинске скупштинске одлуке о буџету Аутономне покрајине Војводине за 202</w:t>
      </w:r>
      <w:r w:rsidR="00F434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3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годину („Службени лист АПВ“, бр.</w:t>
      </w:r>
      <w:r w:rsidR="00F434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54/2022</w:t>
      </w:r>
      <w:r w:rsidR="00315B8A">
        <w:rPr>
          <w:rFonts w:asciiTheme="minorHAnsi" w:eastAsiaTheme="minorHAnsi" w:hAnsiTheme="minorHAnsi" w:cstheme="minorHAnsi"/>
          <w:sz w:val="21"/>
          <w:szCs w:val="21"/>
          <w:lang w:val="sr-Cyrl-RS"/>
        </w:rPr>
        <w:t>. 27/2023 и 35/2023-ребаланс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)</w:t>
      </w:r>
      <w:r w:rsidR="00315B8A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и Уредбе о правилима за доделу државне помоћи („Службени гласник РС“, бр. 13/2010, 100/20</w:t>
      </w:r>
      <w:r w:rsidR="005823E5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11, 91/2012, 37/2013, 97/2013,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119/2014, 23/2021</w:t>
      </w:r>
      <w:r w:rsidR="00E55FA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-</w:t>
      </w:r>
      <w:r w:rsidR="00E55FA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др. уредбе, 62/2021-др. </w:t>
      </w:r>
      <w:r w:rsidR="000A2300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У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редбе</w:t>
      </w:r>
      <w:r w:rsidR="000A2300">
        <w:rPr>
          <w:rFonts w:asciiTheme="minorHAnsi" w:eastAsiaTheme="minorHAnsi" w:hAnsiTheme="minorHAnsi" w:cstheme="minorHAnsi"/>
          <w:sz w:val="21"/>
          <w:szCs w:val="21"/>
          <w:lang w:val="sr-Cyrl-RS"/>
        </w:rPr>
        <w:t>,</w:t>
      </w:r>
      <w:r w:rsidR="005823E5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99/2021-др. уредбе</w:t>
      </w:r>
      <w:r w:rsidR="00E55FA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, 20/2023 - др. уредба, 43/2023 - др. уредба и 48/2023 - др. уредба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), а у вези са Покрајинском уредбом о условима и начину доделе средстава из буџетског фонда за спровођење мера развојне политике Аутономне покрајине Војводине („Службени лист АПВ“, бр. 42/2017) и </w:t>
      </w:r>
      <w:r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Обавештењем Комисије за контролу државне помоћ</w:t>
      </w:r>
      <w:r w:rsidR="00C46554"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и бр. </w:t>
      </w:r>
      <w:r w:rsidR="00D73794">
        <w:rPr>
          <w:rFonts w:asciiTheme="minorHAnsi" w:eastAsiaTheme="minorHAnsi" w:hAnsiTheme="minorHAnsi" w:cstheme="minorHAnsi"/>
          <w:color w:val="000000" w:themeColor="text1"/>
          <w:sz w:val="21"/>
          <w:szCs w:val="21"/>
        </w:rPr>
        <w:t>401-00-00057/2023-01/4</w:t>
      </w:r>
      <w:r w:rsidR="00D73794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од 7</w:t>
      </w:r>
      <w:r w:rsidR="00C46554"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. </w:t>
      </w:r>
      <w:r w:rsidR="00315B8A"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септембра</w:t>
      </w:r>
      <w:r w:rsidR="001E7CC9"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</w:t>
      </w:r>
      <w:r w:rsidR="00C46554"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2023</w:t>
      </w:r>
      <w:r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. године,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Покрајински секретаријат за регионални развој, међурегионалну сарадњу и локалну самоуправу расписује:</w:t>
      </w:r>
    </w:p>
    <w:p w14:paraId="403EBB6F" w14:textId="77777777" w:rsidR="00315B8A" w:rsidRPr="001900E3" w:rsidRDefault="00315B8A" w:rsidP="001900E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285311C3" w14:textId="14654E6E" w:rsidR="009938E3" w:rsidRPr="001900E3" w:rsidRDefault="00DF615B" w:rsidP="009938E3">
      <w:pPr>
        <w:pStyle w:val="NoSpacing"/>
        <w:jc w:val="center"/>
        <w:rPr>
          <w:b/>
          <w:sz w:val="21"/>
          <w:szCs w:val="21"/>
          <w:lang w:val="sr-Cyrl-RS"/>
        </w:rPr>
      </w:pPr>
      <w:bookmarkStart w:id="0" w:name="_Hlk82168547"/>
      <w:r w:rsidRPr="001900E3">
        <w:rPr>
          <w:b/>
          <w:sz w:val="21"/>
          <w:szCs w:val="21"/>
          <w:lang w:val="sr-Cyrl-RS"/>
        </w:rPr>
        <w:t xml:space="preserve">II </w:t>
      </w:r>
      <w:r w:rsidR="009938E3" w:rsidRPr="001900E3">
        <w:rPr>
          <w:b/>
          <w:sz w:val="21"/>
          <w:szCs w:val="21"/>
          <w:lang w:val="sr-Cyrl-RS"/>
        </w:rPr>
        <w:t>ЈАВНИ КОНКУРС</w:t>
      </w:r>
    </w:p>
    <w:p w14:paraId="15DD400E" w14:textId="77777777" w:rsidR="009938E3" w:rsidRPr="001900E3" w:rsidRDefault="009938E3" w:rsidP="009938E3">
      <w:pPr>
        <w:pStyle w:val="NoSpacing"/>
        <w:jc w:val="center"/>
        <w:rPr>
          <w:b/>
          <w:sz w:val="21"/>
          <w:szCs w:val="21"/>
          <w:lang w:val="sr-Cyrl-RS"/>
        </w:rPr>
      </w:pPr>
      <w:r w:rsidRPr="001900E3">
        <w:rPr>
          <w:b/>
          <w:sz w:val="21"/>
          <w:szCs w:val="21"/>
          <w:lang w:val="sr-Cyrl-RS"/>
        </w:rPr>
        <w:t>ЗА ДОДЕЛУ БЕСПОВРАТНИХ СРЕДСТАВА ЗА ПОДРШКУ ПРИВРЕДНИМ ДРУШТВИМА</w:t>
      </w:r>
    </w:p>
    <w:p w14:paraId="63EF273C" w14:textId="77777777" w:rsidR="009938E3" w:rsidRPr="001900E3" w:rsidRDefault="009938E3" w:rsidP="009938E3">
      <w:pPr>
        <w:pStyle w:val="NoSpacing"/>
        <w:jc w:val="center"/>
        <w:rPr>
          <w:b/>
          <w:sz w:val="21"/>
          <w:szCs w:val="21"/>
          <w:lang w:val="sr-Cyrl-RS"/>
        </w:rPr>
      </w:pPr>
      <w:r w:rsidRPr="001900E3">
        <w:rPr>
          <w:b/>
          <w:sz w:val="21"/>
          <w:szCs w:val="21"/>
          <w:lang w:val="sr-Cyrl-RS"/>
        </w:rPr>
        <w:t>ЗА КУПОВИНУ НОВЕ ОПРЕМЕ У</w:t>
      </w:r>
      <w:r w:rsidR="00F4349C" w:rsidRPr="001900E3">
        <w:rPr>
          <w:b/>
          <w:sz w:val="21"/>
          <w:szCs w:val="21"/>
          <w:lang w:val="sr-Cyrl-RS"/>
        </w:rPr>
        <w:t xml:space="preserve"> 2023</w:t>
      </w:r>
      <w:r w:rsidRPr="001900E3">
        <w:rPr>
          <w:b/>
          <w:sz w:val="21"/>
          <w:szCs w:val="21"/>
          <w:lang w:val="sr-Cyrl-RS"/>
        </w:rPr>
        <w:t xml:space="preserve">. ГОДИНИ </w:t>
      </w:r>
      <w:bookmarkEnd w:id="0"/>
    </w:p>
    <w:p w14:paraId="68C113F1" w14:textId="77777777" w:rsidR="009938E3" w:rsidRPr="001900E3" w:rsidRDefault="009938E3" w:rsidP="009938E3">
      <w:pPr>
        <w:pStyle w:val="NoSpacing"/>
        <w:jc w:val="center"/>
        <w:rPr>
          <w:b/>
          <w:sz w:val="21"/>
          <w:szCs w:val="21"/>
          <w:lang w:val="sr-Cyrl-RS"/>
        </w:rPr>
      </w:pPr>
    </w:p>
    <w:p w14:paraId="5226FB03" w14:textId="77777777" w:rsidR="009938E3" w:rsidRPr="001900E3" w:rsidRDefault="009938E3" w:rsidP="005B6376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I</w:t>
      </w:r>
    </w:p>
    <w:p w14:paraId="3C788299" w14:textId="77777777" w:rsidR="009938E3" w:rsidRPr="001900E3" w:rsidRDefault="009938E3" w:rsidP="005B6376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Предмет и циљ конкурса </w:t>
      </w:r>
    </w:p>
    <w:p w14:paraId="7636FF9F" w14:textId="32938F1E" w:rsidR="009938E3" w:rsidRPr="001900E3" w:rsidRDefault="009938E3" w:rsidP="001900E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Предмет</w:t>
      </w:r>
      <w:r w:rsidRPr="001900E3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 </w:t>
      </w:r>
      <w:r w:rsidR="00E55FAE" w:rsidRPr="001900E3">
        <w:rPr>
          <w:rFonts w:asciiTheme="minorHAnsi" w:eastAsiaTheme="minorHAnsi" w:hAnsiTheme="minorHAnsi" w:cstheme="minorHAnsi"/>
          <w:bCs/>
          <w:color w:val="000000" w:themeColor="text1"/>
          <w:sz w:val="21"/>
          <w:szCs w:val="21"/>
          <w:lang w:val="sr-Cyrl-RS"/>
        </w:rPr>
        <w:t xml:space="preserve">II Јавног </w:t>
      </w: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конкурса</w:t>
      </w:r>
      <w:r w:rsidR="00E55FAE"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за доделу бесповратних средстава за подршку привредним друштвима за куповину нове опреме у 2023. години (даље: Конкурс)</w:t>
      </w: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је</w:t>
      </w:r>
      <w:r w:rsidRPr="001900E3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 куповина нове опреме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неопходне за реализацију инвестиционог пројекта, односно за </w:t>
      </w:r>
      <w:r w:rsidR="001900E3"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 xml:space="preserve">увођење новог и унапређење постојећег производног </w:t>
      </w:r>
      <w:r w:rsidR="001E7CC9"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>процеса</w:t>
      </w:r>
      <w:r w:rsid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или за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повећање обима производње</w:t>
      </w:r>
      <w:r w:rsidRPr="001900E3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 чија нето набавна вредност не може бити нижа 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од </w:t>
      </w:r>
      <w:r w:rsidR="00E02ECE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4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.000.000,00 </w:t>
      </w:r>
      <w:r w:rsidR="00E55FAE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динара</w:t>
      </w:r>
      <w:r w:rsidR="00ED78B5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без урачунатог ПДВ-а, зависних трошкова набавке, </w:t>
      </w:r>
      <w:r w:rsidR="00DF615B"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односно трошкова транспорта, </w:t>
      </w: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трошкова монтаже, пуштања у рад, трошкова обуке за коришћење, трошкова царињења и других зависних трошкова</w:t>
      </w:r>
      <w:r w:rsidRPr="001900E3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>.</w:t>
      </w:r>
    </w:p>
    <w:p w14:paraId="36F96103" w14:textId="0739A4D6" w:rsidR="00E02ECE" w:rsidRDefault="00E02ECE" w:rsidP="009938E3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>Конкурс се реализује кроз 2 компоненте, и то:</w:t>
      </w:r>
    </w:p>
    <w:p w14:paraId="49755E9D" w14:textId="77777777" w:rsidR="008B4610" w:rsidRPr="001900E3" w:rsidRDefault="008B4610" w:rsidP="009938E3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</w:pPr>
    </w:p>
    <w:p w14:paraId="180B794C" w14:textId="77777777" w:rsidR="0009246D" w:rsidRPr="001900E3" w:rsidRDefault="0009246D" w:rsidP="009938E3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Под Компонентом 1 </w:t>
      </w: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подразумева се набавка нове опреме за сва привредна друштва која испуњавају услове Конкурса</w:t>
      </w:r>
      <w:r w:rsidRPr="001900E3">
        <w:rPr>
          <w:rFonts w:asciiTheme="minorHAnsi" w:eastAsiaTheme="minorHAnsi" w:hAnsiTheme="minorHAnsi" w:cstheme="minorHAnsi"/>
          <w:bCs/>
          <w:color w:val="000000" w:themeColor="text1"/>
          <w:sz w:val="21"/>
          <w:szCs w:val="21"/>
          <w:lang w:val="sr-Cyrl-RS"/>
        </w:rPr>
        <w:t>.</w:t>
      </w:r>
    </w:p>
    <w:p w14:paraId="0B391DD9" w14:textId="77777777" w:rsidR="0009246D" w:rsidRPr="00B55BA1" w:rsidRDefault="0009246D" w:rsidP="000423A0">
      <w:pPr>
        <w:spacing w:after="0"/>
        <w:ind w:firstLine="708"/>
        <w:jc w:val="both"/>
        <w:rPr>
          <w:rFonts w:asciiTheme="minorHAnsi" w:eastAsia="Times New Roman" w:hAnsiTheme="minorHAnsi" w:cstheme="minorHAnsi"/>
          <w:sz w:val="21"/>
          <w:szCs w:val="21"/>
          <w:lang w:val="sr-Cyrl-RS"/>
        </w:rPr>
      </w:pPr>
      <w:r w:rsidRPr="00B55BA1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Под Компонентом 2 </w:t>
      </w:r>
      <w:r w:rsidRPr="00B55BA1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подразумева се набавка нове опреме за привредна друштва која су</w:t>
      </w:r>
      <w:r w:rsidRPr="00B55BA1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 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потенцијални </w:t>
      </w:r>
      <w:r w:rsidR="003129BE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или постојећи 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локални </w:t>
      </w:r>
      <w:r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добављачи мултинационалних компанија</w:t>
      </w:r>
      <w:r w:rsidR="000423A0" w:rsidRPr="00B55BA1">
        <w:rPr>
          <w:rStyle w:val="FootnoteReference"/>
          <w:rFonts w:asciiTheme="minorHAnsi" w:eastAsia="Times New Roman" w:hAnsiTheme="minorHAnsi" w:cstheme="minorHAnsi"/>
          <w:sz w:val="21"/>
          <w:szCs w:val="21"/>
          <w:lang w:val="sr-Cyrl-RS"/>
        </w:rPr>
        <w:footnoteReference w:id="1"/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</w:t>
      </w:r>
      <w:r w:rsidRPr="00B55BA1">
        <w:rPr>
          <w:rFonts w:asciiTheme="minorHAnsi" w:hAnsiTheme="minorHAnsi" w:cstheme="minorHAnsi"/>
          <w:sz w:val="21"/>
          <w:szCs w:val="21"/>
          <w:lang w:val="sr-Cyrl-RS"/>
        </w:rPr>
        <w:t>чијом се куповином значајно повећава међународна конкурентност привредног друштва</w:t>
      </w:r>
      <w:r w:rsidR="00E02ECE" w:rsidRPr="00B55BA1">
        <w:rPr>
          <w:rFonts w:asciiTheme="minorHAnsi" w:hAnsiTheme="minorHAnsi" w:cstheme="minorHAnsi"/>
          <w:sz w:val="21"/>
          <w:szCs w:val="21"/>
          <w:lang w:val="sr-Cyrl-RS"/>
        </w:rPr>
        <w:t xml:space="preserve"> - подносиоца пријаве</w:t>
      </w:r>
      <w:r w:rsidR="000423A0" w:rsidRPr="00B55BA1">
        <w:rPr>
          <w:rFonts w:asciiTheme="minorHAnsi" w:hAnsiTheme="minorHAnsi" w:cstheme="minorHAnsi"/>
          <w:sz w:val="21"/>
          <w:szCs w:val="21"/>
          <w:lang w:val="sr-Cyrl-RS"/>
        </w:rPr>
        <w:t xml:space="preserve"> и </w:t>
      </w:r>
      <w:r w:rsidRPr="00B55BA1">
        <w:rPr>
          <w:rFonts w:asciiTheme="minorHAnsi" w:hAnsiTheme="minorHAnsi" w:cstheme="minorHAnsi"/>
          <w:sz w:val="21"/>
          <w:szCs w:val="21"/>
          <w:lang w:val="sr-Cyrl-RS"/>
        </w:rPr>
        <w:t xml:space="preserve">могућност укључивања у 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међународне ланце добављача</w:t>
      </w:r>
      <w:r w:rsidR="005E209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а </w:t>
      </w:r>
      <w:r w:rsidR="000423A0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је неопходна </w:t>
      </w:r>
      <w:r w:rsidRPr="00B55BA1">
        <w:rPr>
          <w:rFonts w:asciiTheme="minorHAnsi" w:eastAsia="Times New Roman" w:hAnsiTheme="minorHAnsi" w:cstheme="minorHAnsi"/>
          <w:sz w:val="21"/>
          <w:szCs w:val="21"/>
          <w:lang w:val="sr-Cyrl-RS"/>
        </w:rPr>
        <w:t>за успостављање новог или проширивање постојећег комерцијалног ангажмана са мултинационалном компанијом.</w:t>
      </w:r>
    </w:p>
    <w:p w14:paraId="293ABB04" w14:textId="55021E90" w:rsidR="00A832F0" w:rsidRPr="001900E3" w:rsidRDefault="00A832F0" w:rsidP="004662BF">
      <w:pPr>
        <w:spacing w:after="0"/>
        <w:ind w:firstLine="708"/>
        <w:jc w:val="both"/>
        <w:rPr>
          <w:rFonts w:asciiTheme="minorHAnsi" w:eastAsia="Times New Roman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/>
        </w:rPr>
        <w:lastRenderedPageBreak/>
        <w:t xml:space="preserve">Под комерцијалним аранжманом са мултинационалном компанијом подразумева се израда компоненти које улазе у финални производ мултинационалне компаније (укључујући и амбалажу), као и пружање производних услуга </w:t>
      </w:r>
      <w:r w:rsidR="005E2096" w:rsidRPr="001900E3">
        <w:rPr>
          <w:rFonts w:asciiTheme="minorHAnsi" w:eastAsia="Times New Roman" w:hAnsiTheme="minorHAnsi" w:cstheme="minorHAnsi"/>
          <w:sz w:val="21"/>
          <w:szCs w:val="21"/>
          <w:lang w:val="sr-Cyrl-RS"/>
        </w:rPr>
        <w:t>које улазе у цену коштања јединице производа, односно представљају саставни трошак у вредности производа и неопходне су у процесу производње производа</w:t>
      </w:r>
      <w:r w:rsidR="00435FAB" w:rsidRPr="001900E3">
        <w:rPr>
          <w:rFonts w:asciiTheme="minorHAnsi" w:eastAsia="Times New Roman" w:hAnsiTheme="minorHAnsi" w:cstheme="minorHAnsi"/>
          <w:sz w:val="21"/>
          <w:szCs w:val="21"/>
          <w:lang w:val="sr-Cyrl-RS"/>
        </w:rPr>
        <w:t>,</w:t>
      </w:r>
      <w:r w:rsidR="001239B3" w:rsidRPr="001900E3">
        <w:rPr>
          <w:rFonts w:asciiTheme="minorHAnsi" w:eastAsia="Times New Roman" w:hAnsiTheme="minorHAnsi" w:cstheme="minorHAnsi"/>
          <w:sz w:val="21"/>
          <w:szCs w:val="21"/>
          <w:lang w:val="sr-Cyrl-RS"/>
        </w:rPr>
        <w:t xml:space="preserve"> као и пласирање производа (сопствених или робне марке) </w:t>
      </w:r>
      <w:r w:rsidR="00435FAB" w:rsidRPr="001900E3">
        <w:rPr>
          <w:rFonts w:asciiTheme="minorHAnsi" w:eastAsia="Times New Roman" w:hAnsiTheme="minorHAnsi" w:cstheme="minorHAnsi"/>
          <w:sz w:val="21"/>
          <w:szCs w:val="21"/>
          <w:lang w:val="sr-Cyrl-RS"/>
        </w:rPr>
        <w:t xml:space="preserve"> </w:t>
      </w:r>
      <w:r w:rsidR="001239B3" w:rsidRPr="001900E3">
        <w:rPr>
          <w:rFonts w:asciiTheme="minorHAnsi" w:eastAsia="Times New Roman" w:hAnsiTheme="minorHAnsi" w:cstheme="minorHAnsi"/>
          <w:sz w:val="21"/>
          <w:szCs w:val="21"/>
          <w:lang w:val="sr-Cyrl-RS"/>
        </w:rPr>
        <w:t>директно мултинационалној компанији или преко добављача мултинационалне компаније</w:t>
      </w:r>
      <w:r w:rsidR="001239B3" w:rsidRPr="001900E3">
        <w:rPr>
          <w:rStyle w:val="FootnoteReference"/>
          <w:rFonts w:asciiTheme="minorHAnsi" w:eastAsia="Times New Roman" w:hAnsiTheme="minorHAnsi" w:cstheme="minorHAnsi"/>
          <w:sz w:val="21"/>
          <w:szCs w:val="21"/>
          <w:lang w:val="sr-Cyrl-RS"/>
        </w:rPr>
        <w:footnoteReference w:id="2"/>
      </w:r>
      <w:r w:rsidR="001239B3" w:rsidRPr="001900E3">
        <w:rPr>
          <w:rFonts w:asciiTheme="minorHAnsi" w:eastAsia="Times New Roman" w:hAnsiTheme="minorHAnsi" w:cstheme="minorHAnsi"/>
          <w:sz w:val="21"/>
          <w:szCs w:val="21"/>
          <w:lang w:val="sr-Cyrl-RS"/>
        </w:rPr>
        <w:t>.</w:t>
      </w:r>
    </w:p>
    <w:p w14:paraId="2B83E816" w14:textId="7FA99310" w:rsidR="009938E3" w:rsidRPr="001900E3" w:rsidRDefault="009938E3" w:rsidP="009938E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Циљ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овог </w:t>
      </w:r>
      <w:r w:rsidR="001900E3" w:rsidRPr="001900E3">
        <w:rPr>
          <w:rFonts w:asciiTheme="minorHAnsi" w:hAnsiTheme="minorHAnsi" w:cstheme="minorHAnsi"/>
          <w:sz w:val="21"/>
          <w:szCs w:val="21"/>
          <w:lang w:val="sr-Cyrl-RS"/>
        </w:rPr>
        <w:t>К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онкурса је додела бесповратних средстава за куповину нове опреме привредним друштвима чије се седиште налази на територији јединице локалне самоуправе из АП Војводине и која реализују инвестициони пројекат на територији јединице локалне самоуправе из АП Војводине.</w:t>
      </w:r>
    </w:p>
    <w:p w14:paraId="7E6B691B" w14:textId="7473F95D" w:rsidR="003132C5" w:rsidRPr="001900E3" w:rsidRDefault="009938E3" w:rsidP="009938E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Опрема </w:t>
      </w:r>
      <w:r w:rsidR="00BE6B3D" w:rsidRPr="001900E3">
        <w:rPr>
          <w:rFonts w:asciiTheme="minorHAnsi" w:hAnsiTheme="minorHAnsi" w:cstheme="minorHAnsi"/>
          <w:bCs/>
          <w:sz w:val="21"/>
          <w:szCs w:val="21"/>
          <w:lang w:val="sr-Cyrl-RS"/>
        </w:rPr>
        <w:t>у смислу овог Конкурса</w:t>
      </w:r>
      <w:r w:rsidR="00BE6B3D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јесу машине, односно средства за производњу и обраду</w:t>
      </w:r>
      <w:r w:rsidR="00F4349C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, </w:t>
      </w:r>
      <w:r w:rsidR="00BE6B3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која су </w:t>
      </w:r>
      <w:r w:rsidR="00F4349C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директно укључена у процес производње разменљивих добара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, намењена за професионалну употребу и у складу са природом делатности привредног друштва неопходна за реализацију инвестиционог пројекта. Опремом се сматра и производна линија коју чине више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функционално недељивих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машина, као и специјализовани алати и делови специјализованих машина</w:t>
      </w:r>
      <w:r w:rsidR="00BE6B3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. Делови специјализованих машина </w:t>
      </w:r>
      <w:r w:rsidR="003132C5" w:rsidRPr="001900E3">
        <w:rPr>
          <w:rFonts w:asciiTheme="minorHAnsi" w:hAnsiTheme="minorHAnsi" w:cstheme="minorHAnsi"/>
          <w:sz w:val="21"/>
          <w:szCs w:val="21"/>
          <w:lang w:val="sr-Cyrl-RS"/>
        </w:rPr>
        <w:t>морају бити купљени са машином од истог добављача</w:t>
      </w:r>
      <w:r w:rsidR="00BE6B3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опреме</w:t>
      </w:r>
      <w:r w:rsidR="003132C5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 </w:t>
      </w:r>
      <w:r w:rsidR="00BE6B3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морају бити </w:t>
      </w:r>
      <w:r w:rsidR="003132C5" w:rsidRPr="001900E3">
        <w:rPr>
          <w:rFonts w:asciiTheme="minorHAnsi" w:hAnsiTheme="minorHAnsi" w:cstheme="minorHAnsi"/>
          <w:sz w:val="21"/>
          <w:szCs w:val="21"/>
          <w:lang w:val="sr-Cyrl-RS"/>
        </w:rPr>
        <w:t>исказани на истој профактури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. </w:t>
      </w:r>
    </w:p>
    <w:p w14:paraId="79AC3E32" w14:textId="77777777" w:rsidR="00A016B3" w:rsidRPr="001900E3" w:rsidRDefault="00A016B3" w:rsidP="00A016B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Опрема за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контролу квалитета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мерна опрема</w:t>
      </w:r>
      <w:r w:rsidR="00360AFA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сматрају се опремом.</w:t>
      </w:r>
    </w:p>
    <w:p w14:paraId="3B10AD0B" w14:textId="3BB4CF16" w:rsidR="00C07D8E" w:rsidRPr="000E374D" w:rsidRDefault="00C07D8E" w:rsidP="00A016B3">
      <w:pPr>
        <w:spacing w:after="0" w:line="240" w:lineRule="auto"/>
        <w:ind w:firstLine="708"/>
        <w:jc w:val="both"/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</w:pPr>
      <w:r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 xml:space="preserve">Опрема за производњу грађевинских производа </w:t>
      </w:r>
      <w:r w:rsidR="001900E3"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>(</w:t>
      </w:r>
      <w:r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>погони за израду бетонских елемената, погони за израду арматурних склопова, фабрике бетона и сл</w:t>
      </w:r>
      <w:r w:rsidR="001900E3"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>.)</w:t>
      </w:r>
      <w:r w:rsidRPr="000E374D">
        <w:rPr>
          <w:rFonts w:asciiTheme="minorHAnsi" w:hAnsiTheme="minorHAnsi" w:cstheme="minorHAnsi"/>
          <w:color w:val="000000" w:themeColor="text1"/>
          <w:sz w:val="21"/>
          <w:szCs w:val="21"/>
          <w:lang w:val="sr-Cyrl-RS"/>
        </w:rPr>
        <w:t xml:space="preserve"> сматра се опремом.</w:t>
      </w:r>
    </w:p>
    <w:p w14:paraId="5FDAFB13" w14:textId="1BB6BA99" w:rsidR="003132C5" w:rsidRPr="001900E3" w:rsidRDefault="009938E3" w:rsidP="009938E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Опремом се 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не сматрају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транспортна</w:t>
      </w:r>
      <w:r w:rsidR="00F4349C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и манипулативна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средства</w:t>
      </w:r>
      <w:r w:rsidR="00F434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(комби, </w:t>
      </w:r>
      <w:r w:rsidR="00360AF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камион, </w:t>
      </w:r>
      <w:r w:rsidR="00F434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виљушкар, телехендер, кран, утоваривач</w:t>
      </w:r>
      <w:r w:rsidR="00360AF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</w:t>
      </w:r>
      <w:r w:rsidR="00360AFA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багери, кранови, </w:t>
      </w:r>
      <w:r w:rsidR="00C645EE" w:rsidRPr="001900E3">
        <w:rPr>
          <w:rFonts w:asciiTheme="minorHAnsi" w:hAnsiTheme="minorHAnsi" w:cstheme="minorHAnsi"/>
          <w:sz w:val="21"/>
          <w:szCs w:val="21"/>
          <w:lang w:val="sr-Cyrl-RS"/>
        </w:rPr>
        <w:t>булдожери</w:t>
      </w:r>
      <w:r w:rsidR="00F434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 сл</w:t>
      </w:r>
      <w:r w:rsidR="003011E0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  <w:r w:rsidR="00F434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)</w:t>
      </w:r>
      <w:r w:rsidR="000871D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као </w:t>
      </w:r>
      <w:r w:rsidR="000871D6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ни рачунарска опрема</w:t>
      </w:r>
      <w:r w:rsidR="000871D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(софтвер и хардвер)</w:t>
      </w:r>
      <w:r w:rsidR="00A50618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</w:t>
      </w:r>
      <w:r w:rsidR="00750A1F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сем </w:t>
      </w:r>
      <w:r w:rsidR="00BE6B3D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у случају када је</w:t>
      </w:r>
      <w:r w:rsidR="00A50618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интегрисани део производне машине</w:t>
      </w:r>
      <w:r w:rsidR="00BD309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</w:p>
    <w:p w14:paraId="32260CCE" w14:textId="3CA7BA2D" w:rsidR="00BE6B3D" w:rsidRPr="00B55BA1" w:rsidRDefault="009938E3" w:rsidP="00C46554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Опрема </w:t>
      </w:r>
      <w:r w:rsidR="008455A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је предмет Конкурса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мора да</w:t>
      </w:r>
      <w:r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буде</w:t>
      </w:r>
      <w:r w:rsidR="00883386"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нова, </w:t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набављена од </w:t>
      </w:r>
      <w:r w:rsidR="00883386"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кредибилног добављача</w:t>
      </w:r>
      <w:r w:rsidR="004662BF"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опреме</w:t>
      </w:r>
      <w:r w:rsidR="000423A0" w:rsidRPr="00B55BA1">
        <w:rPr>
          <w:rStyle w:val="FootnoteReference"/>
          <w:rFonts w:asciiTheme="minorHAnsi" w:eastAsiaTheme="minorHAnsi" w:hAnsiTheme="minorHAnsi" w:cstheme="minorHAnsi"/>
          <w:b/>
          <w:sz w:val="21"/>
          <w:szCs w:val="21"/>
          <w:lang w:val="sr-Cyrl-RS"/>
        </w:rPr>
        <w:footnoteReference w:id="3"/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(произвођач</w:t>
      </w:r>
      <w:r w:rsidR="00B15AB3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опреме</w:t>
      </w:r>
      <w:r w:rsidR="00BE6B3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и/или</w:t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дистрибутер</w:t>
      </w:r>
      <w:r w:rsidR="00332EA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, односно увозник</w:t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) који </w:t>
      </w:r>
      <w:r w:rsidR="00883386"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није повезано лице </w:t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са подносиоцем</w:t>
      </w:r>
      <w:r w:rsidR="00E02ECE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пријаве</w:t>
      </w:r>
      <w:r w:rsidR="00092D03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у смислу Закона о порезу на добит правних лица</w:t>
      </w:r>
      <w:r w:rsidR="00883386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. </w:t>
      </w:r>
    </w:p>
    <w:p w14:paraId="790DF61B" w14:textId="4A8C7B02" w:rsidR="00C46554" w:rsidRPr="00B55BA1" w:rsidRDefault="00883386" w:rsidP="00230700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Опрема </w:t>
      </w:r>
      <w:r w:rsidR="00BE6B3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се производи у Републици Србији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мора се набавити </w:t>
      </w:r>
      <w:r w:rsidRPr="00B55BA1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директно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од произвођача</w:t>
      </w:r>
      <w:r w:rsidR="00BE6B3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опреме</w:t>
      </w:r>
      <w:r w:rsidR="00360AFA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</w:t>
      </w:r>
      <w:r w:rsidR="00BE6B3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односно без дистрибутера као посредника, </w:t>
      </w:r>
      <w:r w:rsidR="00360AFA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сем у случају </w:t>
      </w:r>
      <w:r w:rsidR="00BE6B3D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постојања </w:t>
      </w:r>
      <w:r w:rsidR="00360AFA"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ексклузивног дистрибутера</w:t>
      </w:r>
      <w:r w:rsidRPr="00B55BA1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</w:p>
    <w:p w14:paraId="27A7522F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II</w:t>
      </w:r>
    </w:p>
    <w:p w14:paraId="5908AFF6" w14:textId="77777777" w:rsidR="009938E3" w:rsidRPr="001900E3" w:rsidRDefault="009938E3" w:rsidP="005B6376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Висина средстава и корисници</w:t>
      </w:r>
    </w:p>
    <w:p w14:paraId="3D5356DF" w14:textId="77777777" w:rsidR="009938E3" w:rsidRPr="001900E3" w:rsidRDefault="009938E3" w:rsidP="009938E3">
      <w:pPr>
        <w:spacing w:after="0" w:line="36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Укупан износ бесповратних средстава </w:t>
      </w:r>
      <w:r w:rsidR="00C645EE"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која се додељују</w:t>
      </w:r>
      <w:r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по Конкурсу је </w:t>
      </w:r>
      <w:r w:rsidR="00E02ECE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500.0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00.000,00 динара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</w:p>
    <w:p w14:paraId="41386F12" w14:textId="77777777" w:rsidR="00180780" w:rsidRPr="001900E3" w:rsidRDefault="00180780" w:rsidP="00180780">
      <w:pPr>
        <w:spacing w:after="0" w:line="240" w:lineRule="auto"/>
        <w:ind w:firstLine="709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Део средстава у износу од </w:t>
      </w:r>
      <w:r w:rsidR="00E02ECE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300.0</w:t>
      </w:r>
      <w:r w:rsidR="00B345C1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00.000,00 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динара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опредељује </w:t>
      </w:r>
      <w:r w:rsidR="00CA301D" w:rsidRPr="001900E3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се</w:t>
      </w:r>
      <w:r w:rsidRPr="001900E3">
        <w:rPr>
          <w:rFonts w:asciiTheme="minorHAnsi" w:eastAsiaTheme="minorHAnsi" w:hAnsiTheme="minorHAnsi" w:cstheme="minorHAnsi"/>
          <w:color w:val="FF0000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за набавку опреме за 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Компонент</w:t>
      </w:r>
      <w:r w:rsidR="0009246D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у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1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док се део средстава у износу од </w:t>
      </w:r>
      <w:r w:rsidR="00E02ECE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20</w:t>
      </w:r>
      <w:r w:rsidR="00360AFA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0</w:t>
      </w:r>
      <w:r w:rsidR="00B345C1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.000.000,00 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динара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опредељује за набавку опреме за</w:t>
      </w:r>
      <w:r w:rsidR="00360AF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Компонент</w:t>
      </w:r>
      <w:r w:rsidR="0009246D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у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 2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. </w:t>
      </w:r>
    </w:p>
    <w:p w14:paraId="2D09D903" w14:textId="26BA697F" w:rsidR="009938E3" w:rsidRPr="001900E3" w:rsidRDefault="009938E3" w:rsidP="009938E3">
      <w:pPr>
        <w:spacing w:after="0" w:line="240" w:lineRule="auto"/>
        <w:ind w:firstLine="708"/>
        <w:jc w:val="both"/>
        <w:rPr>
          <w:rFonts w:asciiTheme="minorHAnsi" w:hAnsiTheme="minorHAnsi" w:cstheme="minorHAnsi"/>
          <w:color w:val="000000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Средства опредељена за овај Конкурс 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обезбеђе</w:t>
      </w:r>
      <w:r w:rsidR="007A5409"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на су Покрајинском скупштинском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 xml:space="preserve"> одлуком о буџету АП Војводине за 202</w:t>
      </w:r>
      <w:r w:rsidR="003132C5"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3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 xml:space="preserve">. годину („Службени лист АПВ“,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бр.</w:t>
      </w:r>
      <w:r w:rsidR="003132C5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54/2022</w:t>
      </w:r>
      <w:r w:rsidR="000A2300">
        <w:rPr>
          <w:rFonts w:asciiTheme="minorHAnsi" w:eastAsiaTheme="minorHAnsi" w:hAnsiTheme="minorHAnsi" w:cstheme="minorHAnsi"/>
          <w:sz w:val="21"/>
          <w:szCs w:val="21"/>
          <w:lang w:val="sr-Cyrl-RS"/>
        </w:rPr>
        <w:t>, 27/2023</w:t>
      </w:r>
      <w:r w:rsidR="008B4610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 35/2023-ребаланс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)</w:t>
      </w:r>
      <w:r w:rsidR="000A2300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 xml:space="preserve"> 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 xml:space="preserve">у оквиру Буџетског фонда за спровођење мера развојне политике Аутономне покрајине Војводине као Програм 1505 Регионални развој, Програмска активност 1021 Подстицаји за мере бржег привредног развоја Војводине,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функција 411 Општи економски и комерцијални послови</w:t>
      </w:r>
      <w:r w:rsidRPr="001900E3">
        <w:rPr>
          <w:rFonts w:asciiTheme="minorHAnsi" w:hAnsiTheme="minorHAnsi" w:cstheme="minorHAnsi"/>
          <w:color w:val="000000"/>
          <w:sz w:val="21"/>
          <w:szCs w:val="21"/>
          <w:lang w:val="sr-Cyrl-RS"/>
        </w:rPr>
        <w:t>, економска класификација 454 Субвенције приватним предузећима.</w:t>
      </w:r>
    </w:p>
    <w:p w14:paraId="6DD708E6" w14:textId="04537FC7" w:rsidR="00E02ECE" w:rsidRPr="001900E3" w:rsidRDefault="006047DE" w:rsidP="00E02ECE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Корисници средстава, односно п</w:t>
      </w:r>
      <w:r w:rsidR="00CF1D3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односиоци пријаве</w:t>
      </w:r>
      <w:r w:rsidR="009938E3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="00BE6B3D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могу бити</w:t>
      </w:r>
      <w:r w:rsidR="009938E3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="009938E3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привредна друштва</w:t>
      </w:r>
      <w:r w:rsidR="009938E3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- </w:t>
      </w:r>
      <w:r w:rsidR="00E02ECE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микро, мала и средња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правна лица</w:t>
      </w:r>
      <w:r w:rsidR="006B28F5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према Финансијском извештају за 2022. годину</w:t>
      </w:r>
      <w:r w:rsidR="00BE6B3D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-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чији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нити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један од 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lastRenderedPageBreak/>
        <w:t xml:space="preserve">оснивача није </w:t>
      </w:r>
      <w:r w:rsidR="006B28F5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разврстан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као велико правно лице 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према Финансијском извештају за 2022. годину 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или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класификован 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као мултинационална компанија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према одредбама овог Конкурса</w:t>
      </w:r>
      <w:r w:rsidR="00E02EC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</w:p>
    <w:p w14:paraId="6D7D6453" w14:textId="76A53DC9" w:rsidR="00E02ECE" w:rsidRPr="001900E3" w:rsidRDefault="00E02ECE" w:rsidP="00E02ECE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У случају да је</w:t>
      </w:r>
      <w:r w:rsidR="00CF1D3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један од</w:t>
      </w:r>
      <w:r w:rsidR="00332EA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чланова, односно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оснивач</w:t>
      </w:r>
      <w:r w:rsidR="00CF1D3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а подносиоца пријаве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страно правно лице,</w:t>
      </w:r>
      <w:r w:rsidR="00332EA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без обзира на проценат удела,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подносилац пријаве дужан је да уз пријаву достави и доказе о висини имовине, просечном броју запослених и висини прихода на дан 3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1.12.2022. године, на основу чег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а ће, пр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ема критеријумима за одређивање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величине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правног лица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које прописује Закон о рачуноводству РС, бити одређена његова величина.</w:t>
      </w:r>
    </w:p>
    <w:p w14:paraId="7E7EBF42" w14:textId="5D190E02" w:rsidR="00E02ECE" w:rsidRPr="001900E3" w:rsidRDefault="00E02ECE" w:rsidP="00E02ECE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Седиште</w:t>
      </w:r>
      <w:r w:rsidR="00783676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="00CF1D32" w:rsidRPr="001900E3">
        <w:rPr>
          <w:rFonts w:asciiTheme="minorHAnsi" w:hAnsiTheme="minorHAnsi" w:cstheme="minorHAnsi"/>
          <w:sz w:val="21"/>
          <w:szCs w:val="21"/>
          <w:lang w:val="sr-Cyrl-RS"/>
        </w:rPr>
        <w:t>подносиоца пријаве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мора се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>налази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ти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на територији јединице локалне самоуправе из АП Војводине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, при чему и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инвестициони пројекат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који се реализује мора бити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на територији јединице лок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алне самоуправе из АП Војводине</w:t>
      </w:r>
      <w:r w:rsidR="00CF1D32" w:rsidRPr="001900E3">
        <w:rPr>
          <w:rFonts w:asciiTheme="minorHAnsi" w:hAnsiTheme="minorHAnsi" w:cstheme="minorHAnsi"/>
          <w:sz w:val="21"/>
          <w:szCs w:val="21"/>
          <w:lang w:val="sr-Cyrl-RS"/>
        </w:rPr>
        <w:t>, где се мора задржати најмање 3 године од дана уписа залоге на опреми која је предмет Конкурса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.</w:t>
      </w:r>
    </w:p>
    <w:p w14:paraId="3A87A6B4" w14:textId="1BBA7DF7" w:rsidR="00783676" w:rsidRPr="001900E3" w:rsidRDefault="00CF1D32" w:rsidP="00230700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Подносиоци пријаве</w:t>
      </w:r>
      <w:r w:rsidR="00783676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могу бити само она привредна друштва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која се </w:t>
      </w:r>
      <w:r w:rsidR="009938E3" w:rsidRPr="001900E3">
        <w:rPr>
          <w:rFonts w:asciiTheme="minorHAnsi" w:hAnsiTheme="minorHAnsi" w:cstheme="minorHAnsi"/>
          <w:b/>
          <w:bCs/>
          <w:sz w:val="21"/>
          <w:szCs w:val="21"/>
          <w:lang w:val="sr-Cyrl-RS"/>
        </w:rPr>
        <w:t xml:space="preserve">пре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>почетка реализације инвестиционог пројекта пријаве за доделу бесповратних средстава.</w:t>
      </w:r>
      <w:r w:rsidR="0083451E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</w:p>
    <w:p w14:paraId="0113255B" w14:textId="03061000" w:rsidR="00C46554" w:rsidRPr="001900E3" w:rsidRDefault="00CF1D32" w:rsidP="00783676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Подносиоцу пријаве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могу бити додељена бесповратна средства у висини од </w:t>
      </w:r>
      <w:r w:rsidR="00783676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2</w:t>
      </w:r>
      <w:r w:rsidR="009938E3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.000.000,00 динара до </w:t>
      </w:r>
      <w:r w:rsidR="00967D38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10</w:t>
      </w:r>
      <w:r w:rsidR="009938E3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.000.000,00 динара</w:t>
      </w:r>
      <w:r w:rsidR="00967D38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за Компоненту 1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, </w:t>
      </w:r>
      <w:r w:rsidR="00967D38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односно </w:t>
      </w:r>
      <w:r w:rsidR="00783676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2</w:t>
      </w:r>
      <w:r w:rsidR="00967D38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.000.000,00 динара</w:t>
      </w:r>
      <w:r w:rsidR="00967D38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до </w:t>
      </w:r>
      <w:r w:rsidR="00E54FAB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12.000.000,00</w:t>
      </w:r>
      <w:r w:rsidR="00967D38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динара</w:t>
      </w:r>
      <w:r w:rsidR="00967D38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="00967D38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за Компоненту 2</w:t>
      </w:r>
      <w:r w:rsidR="00967D38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,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при чему </w:t>
      </w:r>
      <w:r w:rsidR="00967D38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у оба случаја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максималан износ </w:t>
      </w:r>
      <w:r w:rsidR="000A2300">
        <w:rPr>
          <w:rFonts w:asciiTheme="minorHAnsi" w:hAnsiTheme="minorHAnsi" w:cstheme="minorHAnsi"/>
          <w:sz w:val="21"/>
          <w:szCs w:val="21"/>
          <w:lang w:val="sr-Cyrl-RS"/>
        </w:rPr>
        <w:t>до</w:t>
      </w:r>
      <w:r w:rsidR="001E7CC9">
        <w:rPr>
          <w:rFonts w:asciiTheme="minorHAnsi" w:hAnsiTheme="minorHAnsi" w:cstheme="minorHAnsi"/>
          <w:sz w:val="21"/>
          <w:szCs w:val="21"/>
          <w:lang w:val="sr-Cyrl-RS"/>
        </w:rPr>
        <w:t xml:space="preserve">дељених средстава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не може бити већи од </w:t>
      </w:r>
      <w:r w:rsidR="009938E3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50% нето вредности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опреме.</w:t>
      </w:r>
    </w:p>
    <w:p w14:paraId="568CBEFE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III</w:t>
      </w:r>
    </w:p>
    <w:p w14:paraId="2A89405F" w14:textId="5C7F3855" w:rsidR="009938E3" w:rsidRPr="001900E3" w:rsidRDefault="009938E3" w:rsidP="00230700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 xml:space="preserve">Услови за доделу бесповратних средстава на </w:t>
      </w:r>
      <w:r w:rsidR="00771B58" w:rsidRPr="001900E3">
        <w:rPr>
          <w:rFonts w:asciiTheme="minorHAnsi" w:eastAsiaTheme="minorHAnsi" w:hAnsiTheme="minorHAnsi" w:cstheme="minorHAnsi"/>
          <w:b/>
          <w:lang w:val="sr-Cyrl-RS"/>
        </w:rPr>
        <w:t>к</w:t>
      </w:r>
      <w:r w:rsidRPr="001900E3">
        <w:rPr>
          <w:rFonts w:asciiTheme="minorHAnsi" w:eastAsiaTheme="minorHAnsi" w:hAnsiTheme="minorHAnsi" w:cstheme="minorHAnsi"/>
          <w:b/>
          <w:lang w:val="sr-Cyrl-RS"/>
        </w:rPr>
        <w:t>онкурсу</w:t>
      </w:r>
    </w:p>
    <w:p w14:paraId="6FA0B5C0" w14:textId="2189D955" w:rsidR="00883386" w:rsidRPr="001900E3" w:rsidRDefault="009938E3" w:rsidP="009938E3">
      <w:pPr>
        <w:spacing w:after="0" w:line="240" w:lineRule="auto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Право на доделу бесповратних средстава на Конкурсу имају привредна друштва:</w:t>
      </w:r>
    </w:p>
    <w:p w14:paraId="03696E88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имају седиште на територији јединице локалне самоуправе из АП Војводине, при чему и место реализације инвестиционог пројекта мора бити на територији јединице локалне самоуправе из АП Војводине;</w:t>
      </w:r>
    </w:p>
    <w:p w14:paraId="4C2131C9" w14:textId="2201692B" w:rsidR="00750A1F" w:rsidRPr="001900E3" w:rsidRDefault="00750A1F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су </w:t>
      </w:r>
      <w:r w:rsidR="00DF615B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осно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вана</w:t>
      </w:r>
      <w:r w:rsidRPr="001900E3">
        <w:rPr>
          <w:rFonts w:asciiTheme="minorHAnsi" w:eastAsiaTheme="minorHAnsi" w:hAnsiTheme="minorHAnsi" w:cstheme="minorHAnsi"/>
          <w:color w:val="7030A0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најкасније 1.9.2021. године;</w:t>
      </w:r>
    </w:p>
    <w:p w14:paraId="7EC1FA8B" w14:textId="7C8E92C9" w:rsidR="006B28F5" w:rsidRPr="001900E3" w:rsidRDefault="006B28F5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су микро, мала и средња правна лица према Финансијском извештају за 2022. годину и чији нити један од</w:t>
      </w:r>
      <w:r w:rsidR="00332EA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чланова, односно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оснивача</w:t>
      </w:r>
      <w:r w:rsidR="00332EA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, без обзира на проценат удела,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није разврстан као велико правно лице према Финансијском извештају за 2022. годину или</w:t>
      </w:r>
      <w:r w:rsidR="006047D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класификована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као мултинационална компанија према одредбама овог Конкурса;</w:t>
      </w:r>
    </w:p>
    <w:p w14:paraId="6A1DB73B" w14:textId="444C207D" w:rsidR="00C07D8E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у тренутку објаве Конкурса имају регистровану претежну делатност или регистрован огранак за обављање делатности </w:t>
      </w:r>
      <w:r w:rsidR="00C07D8E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из:</w:t>
      </w:r>
    </w:p>
    <w:p w14:paraId="72B5ADF7" w14:textId="59AB0311" w:rsidR="00FE2CD6" w:rsidRPr="001900E3" w:rsidRDefault="00C07D8E" w:rsidP="00C07D8E">
      <w:pPr>
        <w:spacing w:after="0" w:line="240" w:lineRule="auto"/>
        <w:ind w:left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А. </w:t>
      </w:r>
      <w:r w:rsidR="00FE2CD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="00FE2CD6" w:rsidRPr="001900E3">
        <w:rPr>
          <w:rFonts w:asciiTheme="minorHAnsi" w:eastAsiaTheme="minorHAnsi" w:hAnsiTheme="minorHAnsi" w:cstheme="minorHAnsi"/>
          <w:b/>
          <w:sz w:val="21"/>
          <w:szCs w:val="21"/>
          <w:u w:val="single"/>
          <w:lang w:val="sr-Cyrl-RS"/>
        </w:rPr>
        <w:t>сектора Ц – Прерађивачка индустрија</w:t>
      </w:r>
      <w:r w:rsidR="00FE2CD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</w:t>
      </w:r>
      <w:r w:rsidR="00FE2CD6" w:rsidRPr="001900E3">
        <w:rPr>
          <w:rFonts w:asciiTheme="minorHAnsi" w:eastAsiaTheme="minorHAnsi" w:hAnsiTheme="minorHAnsi" w:cstheme="minorHAnsi"/>
          <w:b/>
          <w:sz w:val="21"/>
          <w:szCs w:val="21"/>
          <w:u w:val="single"/>
          <w:lang w:val="sr-Cyrl-RS"/>
        </w:rPr>
        <w:t>ОСИМ</w:t>
      </w:r>
      <w:r w:rsidR="00FE2CD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: </w:t>
      </w:r>
    </w:p>
    <w:p w14:paraId="3EDFC628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Област 12 Производња дуванских производа</w:t>
      </w:r>
    </w:p>
    <w:p w14:paraId="29C1B5E3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Грана 18.2 Умножавање снимљених записа</w:t>
      </w:r>
    </w:p>
    <w:p w14:paraId="076B98A4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Област 19 Производња кокса и дер</w:t>
      </w:r>
      <w:r w:rsidR="003011E0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и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вата нафте</w:t>
      </w:r>
    </w:p>
    <w:p w14:paraId="45CB7085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20.51 Производња експлозива</w:t>
      </w:r>
    </w:p>
    <w:p w14:paraId="28A866D9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20.60 Производња вештачких влакана</w:t>
      </w:r>
    </w:p>
    <w:p w14:paraId="5F7E6613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24.10 Производња сировог гвожђа, челика и феролегура</w:t>
      </w:r>
    </w:p>
    <w:p w14:paraId="0F1EDF8A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24.46 Производња нуклеарног горива</w:t>
      </w:r>
    </w:p>
    <w:p w14:paraId="2E72758B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25.40 Производња оружја и муниције</w:t>
      </w:r>
    </w:p>
    <w:p w14:paraId="7814291D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Шифра 30.40 Производња борбених војних авиона</w:t>
      </w:r>
    </w:p>
    <w:p w14:paraId="387A32A6" w14:textId="77777777" w:rsidR="00FE2CD6" w:rsidRPr="001900E3" w:rsidRDefault="00FE2CD6" w:rsidP="00FE2CD6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Грана 33.1 Поправка металних производа, машина и опреме</w:t>
      </w:r>
    </w:p>
    <w:p w14:paraId="03701E82" w14:textId="5A96B6EA" w:rsidR="00C07D8E" w:rsidRPr="000E374D" w:rsidRDefault="00C07D8E" w:rsidP="00C07D8E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u w:val="single"/>
          <w:lang w:val="sr-Cyrl-RS"/>
        </w:rPr>
      </w:pPr>
      <w:r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Б.  </w:t>
      </w:r>
      <w:r w:rsidRPr="000E374D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u w:val="single"/>
          <w:lang w:val="sr-Cyrl-RS"/>
        </w:rPr>
        <w:t>сектора Е, Област 38.32 Поновна употреба разврстаних материјала</w:t>
      </w:r>
    </w:p>
    <w:p w14:paraId="4A7C768B" w14:textId="271D2ED9" w:rsidR="00C07D8E" w:rsidRPr="00B55BA1" w:rsidRDefault="00C07D8E" w:rsidP="00C07D8E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color w:val="00B0F0"/>
          <w:sz w:val="21"/>
          <w:szCs w:val="21"/>
          <w:lang w:val="sr-Cyrl-RS"/>
        </w:rPr>
      </w:pPr>
      <w:r w:rsidRPr="000E374D">
        <w:rPr>
          <w:rFonts w:asciiTheme="minorHAnsi" w:eastAsiaTheme="minorHAnsi" w:hAnsiTheme="minorHAnsi" w:cstheme="minorHAnsi"/>
          <w:bCs/>
          <w:color w:val="000000" w:themeColor="text1"/>
          <w:sz w:val="21"/>
          <w:szCs w:val="21"/>
          <w:lang w:val="sr-Cyrl-RS"/>
        </w:rPr>
        <w:t>В.</w:t>
      </w:r>
      <w:r w:rsidRPr="000E374D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lang w:val="sr-Cyrl-RS"/>
        </w:rPr>
        <w:t xml:space="preserve">  </w:t>
      </w:r>
      <w:r w:rsidRPr="000E374D">
        <w:rPr>
          <w:rFonts w:asciiTheme="minorHAnsi" w:eastAsiaTheme="minorHAnsi" w:hAnsiTheme="minorHAnsi" w:cstheme="minorHAnsi"/>
          <w:b/>
          <w:color w:val="000000" w:themeColor="text1"/>
          <w:sz w:val="21"/>
          <w:szCs w:val="21"/>
          <w:u w:val="single"/>
          <w:lang w:val="sr-Cyrl-RS"/>
        </w:rPr>
        <w:t>сектора Ф, Грађевинарство</w:t>
      </w:r>
    </w:p>
    <w:p w14:paraId="42F5E08C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у </w:t>
      </w:r>
      <w:r w:rsidR="0078367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Финансијским извештајима за 2022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 годину немају исказан пословни губитак (губитак пре опорезивања);</w:t>
      </w:r>
    </w:p>
    <w:p w14:paraId="6DB43752" w14:textId="1C865ED2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на дан </w:t>
      </w:r>
      <w:r w:rsidR="00BF308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објаве Конкурса</w:t>
      </w:r>
      <w:r w:rsidR="00CF78E1">
        <w:rPr>
          <w:rFonts w:asciiTheme="minorHAnsi" w:eastAsiaTheme="minorHAnsi" w:hAnsiTheme="minorHAnsi" w:cstheme="minorHAnsi"/>
          <w:sz w:val="21"/>
          <w:szCs w:val="21"/>
          <w:lang w:val="sr-Cyrl-RS"/>
        </w:rPr>
        <w:t>, 8</w:t>
      </w:r>
      <w:r w:rsidR="005816F4">
        <w:rPr>
          <w:rFonts w:asciiTheme="minorHAnsi" w:eastAsiaTheme="minorHAnsi" w:hAnsiTheme="minorHAnsi" w:cstheme="minorHAnsi"/>
          <w:sz w:val="21"/>
          <w:szCs w:val="21"/>
          <w:lang w:val="sr-Cyrl-RS"/>
        </w:rPr>
        <w:t>.9.20</w:t>
      </w:r>
      <w:r w:rsidR="00BC6C2A">
        <w:rPr>
          <w:rFonts w:asciiTheme="minorHAnsi" w:eastAsiaTheme="minorHAnsi" w:hAnsiTheme="minorHAnsi" w:cstheme="minorHAnsi"/>
          <w:sz w:val="21"/>
          <w:szCs w:val="21"/>
        </w:rPr>
        <w:t>2</w:t>
      </w:r>
      <w:r w:rsidR="005816F4">
        <w:rPr>
          <w:rFonts w:asciiTheme="minorHAnsi" w:eastAsiaTheme="minorHAnsi" w:hAnsiTheme="minorHAnsi" w:cstheme="minorHAnsi"/>
          <w:sz w:val="21"/>
          <w:szCs w:val="21"/>
          <w:lang w:val="sr-Cyrl-RS"/>
        </w:rPr>
        <w:t>3. године,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имају најмање 10 запослених (укупан број запослених);</w:t>
      </w:r>
    </w:p>
    <w:p w14:paraId="35BB242C" w14:textId="7FC29815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у </w:t>
      </w:r>
      <w:r w:rsidR="007B49B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периоду</w:t>
      </w:r>
      <w:r w:rsidR="000A2300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од</w:t>
      </w:r>
      <w:r w:rsidR="007B49B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1.1.2022. године до дана објаве Конкурса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нису била у блокади; </w:t>
      </w:r>
    </w:p>
    <w:p w14:paraId="67678EAA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над којима није покренут поступак стечаја, у складу с прописима којима се уређују стечај и ликвидација;</w:t>
      </w:r>
    </w:p>
    <w:p w14:paraId="0AD8F211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чији законски и остали заступници нису правноснажно осуђивани за кривична дела против привреде, имовине, недозвољене трговине и против службене дужности и против којих се не води кривични поступак;</w:t>
      </w:r>
    </w:p>
    <w:p w14:paraId="3FCB35A4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lastRenderedPageBreak/>
        <w:t>која нису осуђивана за учињен привредни преступ у обављању привредне делатности;</w:t>
      </w:r>
    </w:p>
    <w:p w14:paraId="71D5A8A5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немају доспеле, а неизмирене порезе и доприносе као и обавезе по основу изворних локалних прихода;</w:t>
      </w:r>
    </w:p>
    <w:p w14:paraId="2CB3BA81" w14:textId="2E48BE0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код којих број запослених није смањен у просеку за 10% и више током последњих 12 месеци </w:t>
      </w:r>
      <w:r w:rsidR="00A832F0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рачунајући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од дана објаве Конкурса</w:t>
      </w:r>
      <w:r w:rsidR="00CF78E1">
        <w:rPr>
          <w:rFonts w:asciiTheme="minorHAnsi" w:eastAsiaTheme="minorHAnsi" w:hAnsiTheme="minorHAnsi" w:cstheme="minorHAnsi"/>
          <w:sz w:val="21"/>
          <w:szCs w:val="21"/>
          <w:lang w:val="sr-Cyrl-RS"/>
        </w:rPr>
        <w:t>, односно 8</w:t>
      </w:r>
      <w:r w:rsidR="00BC6C2A">
        <w:rPr>
          <w:rFonts w:asciiTheme="minorHAnsi" w:eastAsiaTheme="minorHAnsi" w:hAnsiTheme="minorHAnsi" w:cstheme="minorHAnsi"/>
          <w:sz w:val="21"/>
          <w:szCs w:val="21"/>
          <w:lang w:val="sr-Cyrl-RS"/>
        </w:rPr>
        <w:t>.9.202</w:t>
      </w:r>
      <w:r w:rsidR="005816F4">
        <w:rPr>
          <w:rFonts w:asciiTheme="minorHAnsi" w:eastAsiaTheme="minorHAnsi" w:hAnsiTheme="minorHAnsi" w:cstheme="minorHAnsi"/>
          <w:sz w:val="21"/>
          <w:szCs w:val="21"/>
          <w:lang w:val="sr-Cyrl-RS"/>
        </w:rPr>
        <w:t>3. године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;</w:t>
      </w:r>
    </w:p>
    <w:p w14:paraId="0606A462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у којима Република Србија, аутономна покрајина или јединица локалне самоуправе немају</w:t>
      </w:r>
    </w:p>
    <w:p w14:paraId="47DCFBF3" w14:textId="77777777" w:rsidR="00FE2CD6" w:rsidRPr="001900E3" w:rsidRDefault="00FE2CD6" w:rsidP="00FE2CD6">
      <w:pPr>
        <w:spacing w:after="0" w:line="240" w:lineRule="auto"/>
        <w:ind w:left="36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       учешће у власништву;</w:t>
      </w:r>
    </w:p>
    <w:p w14:paraId="03BA6389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нису у тешкоћама, у смислу прописа којима се уређују правила за доделу државне помоћи; </w:t>
      </w:r>
    </w:p>
    <w:p w14:paraId="20893279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која нису у обавези повраћаја недозвољене државне помоћи;</w:t>
      </w:r>
    </w:p>
    <w:p w14:paraId="4A620C2C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са којима није био једнострано раскинут уговор о додели средстава из буџета Аутономне покрајине Војводине због неиспуњења преузетих обавеза;</w:t>
      </w:r>
    </w:p>
    <w:p w14:paraId="2E79C103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против којих се не води парнични, односно кривични поступак по основу раније остварених </w:t>
      </w:r>
    </w:p>
    <w:p w14:paraId="0FEE5F71" w14:textId="77777777" w:rsidR="00FE2CD6" w:rsidRPr="001900E3" w:rsidRDefault="00FE2CD6" w:rsidP="00FE2CD6">
      <w:pPr>
        <w:spacing w:after="0" w:line="240" w:lineRule="auto"/>
        <w:ind w:left="36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   </w:t>
      </w:r>
      <w:r w:rsidR="004D606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   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подстицаја, субвенција и кредита;</w:t>
      </w:r>
    </w:p>
    <w:p w14:paraId="46D0333D" w14:textId="703CE99B" w:rsidR="005A0ED8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су з</w:t>
      </w:r>
      <w:r w:rsidR="004D606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а набавку опреме коja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је предмет Конкурса обезбедила најмање 25% средстава из финансијских извора која не садрже државну помоћ;</w:t>
      </w:r>
    </w:p>
    <w:p w14:paraId="3C4A860C" w14:textId="44581F69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набављају опрему која је предмет Конкурса од кредибилног добављача;</w:t>
      </w:r>
    </w:p>
    <w:p w14:paraId="120560DD" w14:textId="77777777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која имају обезбеђен слободан производни простор и све услове за стављање у функцију опреме која се набавља, </w:t>
      </w:r>
      <w:r w:rsidRPr="001900E3">
        <w:rPr>
          <w:rFonts w:asciiTheme="minorHAnsi" w:eastAsiaTheme="minorHAnsi" w:hAnsiTheme="minorHAnsi" w:cstheme="minorHAnsi"/>
          <w:sz w:val="21"/>
          <w:szCs w:val="21"/>
          <w:u w:val="single"/>
          <w:lang w:val="sr-Cyrl-RS"/>
        </w:rPr>
        <w:t>на адреси седишта или регистрованог огранка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;</w:t>
      </w:r>
    </w:p>
    <w:p w14:paraId="7361C457" w14:textId="43ACC55C" w:rsidR="00BF3082" w:rsidRPr="001900E3" w:rsidRDefault="00750A1F" w:rsidP="00BF3082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са којима није закључен уговор о додели бесповратних сред</w:t>
      </w:r>
      <w:r w:rsid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с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тава</w:t>
      </w:r>
      <w:r w:rsidR="00BF308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по основу Јавног конкурса за доделу бесповратних средстава за куповину нове опреме у 2023. години, бр. 141-401-385/2023-04 од 24.2.2023. године који је расписао Покрајински секретаријат за регионални развој, међурегионалну сарадњу и локалну самоуправу</w:t>
      </w:r>
      <w:r w:rsidR="00C1665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(даље: Покрајински секретаријат)</w:t>
      </w:r>
      <w:r w:rsidR="00BF308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; </w:t>
      </w:r>
    </w:p>
    <w:p w14:paraId="08B63771" w14:textId="077FAD3B" w:rsidR="00FE2CD6" w:rsidRPr="001900E3" w:rsidRDefault="00FE2CD6" w:rsidP="00FE2CD6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која доставе веродостојан доказ о неопходности набавке тражене опреме за успостављање новог или проширивање постојећег комерцијалног ангажмана са мултинационалном компанијом</w:t>
      </w:r>
      <w:r w:rsidR="007B49B2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-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Писмо препоруке конкретне мултинационалне компаније</w:t>
      </w:r>
      <w:r w:rsidR="001239B3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или Писмо препоруке добављача мултинационалне компаније, уз Изјаву мултинационалне компаније о активном добављачу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на Конкурсом предвиђеном обрасцу – </w:t>
      </w:r>
      <w:r w:rsidRPr="001900E3">
        <w:rPr>
          <w:rFonts w:asciiTheme="minorHAnsi" w:eastAsiaTheme="minorHAnsi" w:hAnsiTheme="minorHAnsi" w:cstheme="minorHAnsi"/>
          <w:b/>
          <w:sz w:val="21"/>
          <w:szCs w:val="21"/>
          <w:u w:val="single"/>
          <w:lang w:val="sr-Cyrl-RS"/>
        </w:rPr>
        <w:t>само за Компоненту 2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</w:p>
    <w:p w14:paraId="5179AADD" w14:textId="77777777" w:rsidR="005110B2" w:rsidRPr="001900E3" w:rsidRDefault="005110B2" w:rsidP="005110B2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1"/>
          <w:szCs w:val="21"/>
          <w:lang w:val="sr-Cyrl-RS"/>
        </w:rPr>
      </w:pPr>
    </w:p>
    <w:p w14:paraId="439CBEB2" w14:textId="77777777" w:rsidR="009938E3" w:rsidRPr="001900E3" w:rsidRDefault="009938E3" w:rsidP="002E0374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Подносилац пријаве може поднети само једну пријаву по Конкурсу</w:t>
      </w:r>
      <w:r w:rsidR="002E0374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, односно није дозвољено да подносилац пријаве поднесе пријаву за обе компоненте Конкурса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.</w:t>
      </w:r>
    </w:p>
    <w:p w14:paraId="6F4C8768" w14:textId="77777777" w:rsidR="00B345C1" w:rsidRPr="001900E3" w:rsidRDefault="002E0374" w:rsidP="00F64665">
      <w:pPr>
        <w:spacing w:after="0" w:line="240" w:lineRule="auto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Подносилац пријаве је дужан да за реализацију инвестиционог пројекта обезбеди учешће од најмање 25% оправданих трошкова из сопствених средстава или из других извора који не садрже државну помоћ.</w:t>
      </w:r>
    </w:p>
    <w:p w14:paraId="65F38B54" w14:textId="17A0F949" w:rsidR="00C46554" w:rsidRPr="001900E3" w:rsidRDefault="00D72F52" w:rsidP="00F64665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Подносиоци пријаве морају током трајања Конкурса обезбедити пријем и услове за рад теренске контроле.</w:t>
      </w:r>
    </w:p>
    <w:p w14:paraId="4B34FA98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IV</w:t>
      </w:r>
    </w:p>
    <w:p w14:paraId="4A7E7455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 xml:space="preserve">Пријава и обавезна документација </w:t>
      </w:r>
    </w:p>
    <w:p w14:paraId="7041B5EB" w14:textId="59C1782B" w:rsidR="00E0227E" w:rsidRPr="001900E3" w:rsidRDefault="00E0227E" w:rsidP="00E0227E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Подносилац пријаве подноси </w:t>
      </w:r>
      <w:r w:rsidR="00C1665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Покрајинском с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екретаријату пријаву за доделу бесповратних средстава искључиво на прописаном обрасцу, на српском језику. </w:t>
      </w:r>
    </w:p>
    <w:p w14:paraId="23ECFECB" w14:textId="77777777" w:rsidR="00E0227E" w:rsidRPr="001900E3" w:rsidRDefault="00E0227E" w:rsidP="00E0227E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Уз </w:t>
      </w:r>
      <w:r w:rsidRPr="001900E3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>Пријаву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на прописаном обрасцу, која је уредно попуњена, подносилац пријаве дужан је да приложи и следећу обавезну документацију:</w:t>
      </w:r>
    </w:p>
    <w:p w14:paraId="55F78657" w14:textId="086E2395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Извод о регистрацији из Регистра привредних субјеката код </w:t>
      </w:r>
      <w:r w:rsidR="000A2300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Агенције за привредне регистре - копија </w:t>
      </w:r>
      <w:r w:rsidR="000A2300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(у даљем тексту: АПР)</w:t>
      </w:r>
    </w:p>
    <w:p w14:paraId="13E99438" w14:textId="548A986F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Финансијски извештај регистрован код Агенције за привредне регистре  за 202</w:t>
      </w:r>
      <w:r w:rsidR="00CF1D3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2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. годину као и консолидовани финансијски извештај </w:t>
      </w:r>
      <w:r w:rsidR="00CF1D3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за 2022. годину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ако је подносилац у обавези израде консолидованог финансијског извештаја; </w:t>
      </w:r>
    </w:p>
    <w:p w14:paraId="02E7EF4E" w14:textId="7FDDD69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Извод из Централног регистра обавезног социјалног осигурања којим се утврђује број запослених и врста радног ангажовања на дан </w:t>
      </w:r>
      <w:r w:rsidR="00A0507F">
        <w:rPr>
          <w:rFonts w:asciiTheme="minorHAnsi" w:eastAsia="Times New Roman" w:hAnsiTheme="minorHAnsi" w:cstheme="minorHAnsi"/>
          <w:sz w:val="21"/>
          <w:szCs w:val="21"/>
          <w:lang w:val="en-GB" w:eastAsia="sr-Latn-RS"/>
        </w:rPr>
        <w:t>31.12</w:t>
      </w:r>
      <w:r w:rsidR="005816F4">
        <w:rPr>
          <w:rFonts w:asciiTheme="minorHAnsi" w:eastAsia="Times New Roman" w:hAnsiTheme="minorHAnsi" w:cstheme="minorHAnsi"/>
          <w:sz w:val="21"/>
          <w:szCs w:val="21"/>
          <w:lang w:val="en-GB" w:eastAsia="sr-Latn-RS"/>
        </w:rPr>
        <w:t>.202</w:t>
      </w:r>
      <w:r w:rsidR="00A0507F">
        <w:rPr>
          <w:rFonts w:asciiTheme="minorHAnsi" w:eastAsia="Times New Roman" w:hAnsiTheme="minorHAnsi" w:cstheme="minorHAnsi"/>
          <w:sz w:val="21"/>
          <w:szCs w:val="21"/>
          <w:lang w:val="en-GB" w:eastAsia="sr-Latn-RS"/>
        </w:rPr>
        <w:t>2</w:t>
      </w:r>
      <w:bookmarkStart w:id="1" w:name="_GoBack"/>
      <w:bookmarkEnd w:id="1"/>
      <w:r w:rsidR="005816F4">
        <w:rPr>
          <w:rFonts w:asciiTheme="minorHAnsi" w:eastAsia="Times New Roman" w:hAnsiTheme="minorHAnsi" w:cstheme="minorHAnsi"/>
          <w:sz w:val="21"/>
          <w:szCs w:val="21"/>
          <w:lang w:val="en-GB" w:eastAsia="sr-Latn-RS"/>
        </w:rPr>
        <w:t xml:space="preserve">. </w:t>
      </w:r>
      <w:r w:rsidR="005816F4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године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; </w:t>
      </w:r>
    </w:p>
    <w:p w14:paraId="16D43757" w14:textId="09378FE3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Потврда о данима блокаде у периоду од 1.1.202</w:t>
      </w:r>
      <w:r w:rsidR="00750A1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2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. године до </w:t>
      </w:r>
      <w:r w:rsidR="00750A1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дана објаве Конкурса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(оригинал или оверена копија);</w:t>
      </w:r>
    </w:p>
    <w:p w14:paraId="665BBA54" w14:textId="673F887F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lastRenderedPageBreak/>
        <w:t xml:space="preserve">Потврда АПР-а или надлежног Привредног суда да против привредног </w:t>
      </w:r>
      <w:r w:rsidR="00CF1D3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друштва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није покренут поступак стечаја у складу са прописима којима се уређују стечај и ликвидација (оригинал или оверена копија); </w:t>
      </w:r>
    </w:p>
    <w:p w14:paraId="6808226C" w14:textId="0951D1AE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Уверење МУП-а по месту пребивалишта законских и осталих заступника</w:t>
      </w:r>
      <w:r w:rsidR="00CF1D3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у привредном друштву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да нису правноснажно осуђивани за кривична дела против привреде, имовине, недозвољене трговине и против службене дужности – (оригинал или оверена копија); </w:t>
      </w:r>
    </w:p>
    <w:p w14:paraId="1B1D7762" w14:textId="562226DB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Уверење надлежног Основног суда да се против законских и осталих заступника у привредном друштву не води кривични поступак (оригинал или оверена копија)</w:t>
      </w:r>
      <w:r w:rsidR="0020472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;</w:t>
      </w:r>
    </w:p>
    <w:p w14:paraId="54799E87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Потврда АПР-а или Уверење Привредног суда надлежног по седишту привредног друштва, да привредно друштво није осуђивано за учињен привредни преступ у обављању привредне делатности (оригинал или оверена копија);</w:t>
      </w:r>
    </w:p>
    <w:p w14:paraId="58C37629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Уверење Пореске управе Републике Србије о измирењу обавеза по основу пореза и доприноса (оригинал или оверена копија);</w:t>
      </w:r>
    </w:p>
    <w:p w14:paraId="2A2CE1EF" w14:textId="77777777" w:rsidR="005816F4" w:rsidRDefault="00E0227E" w:rsidP="005816F4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Уверење надлежног органа ЈЛС о измирењу обавеза према локалној пореској администрацији (оригинал или оверена копија); </w:t>
      </w:r>
    </w:p>
    <w:p w14:paraId="15E21188" w14:textId="712DE20D" w:rsidR="005816F4" w:rsidRPr="005816F4" w:rsidRDefault="00E0227E" w:rsidP="005816F4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5816F4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Изводи из Централног регистра обавезног социјалног осигурања којим се утврђује број запослених и врста радног ангажов</w:t>
      </w:r>
      <w:r w:rsidR="00EA0364" w:rsidRPr="005816F4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ања</w:t>
      </w:r>
      <w:r w:rsidR="00CF78E1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 xml:space="preserve">  на дан објаве конкурса тј. 8</w:t>
      </w:r>
      <w:r w:rsidR="005816F4" w:rsidRPr="005816F4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.9.2023. и 12 месеци уназад</w:t>
      </w:r>
      <w:r w:rsidR="00DC15E8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val="sr-Cyrl-RS" w:eastAsia="sr-Latn-RS"/>
        </w:rPr>
        <w:t>;</w:t>
      </w:r>
    </w:p>
    <w:p w14:paraId="1A078EF6" w14:textId="67DF24B4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Изјаву о испуњавању услова Конкурса и кумулацији државне помоћи у складу са чланом 7. Закона о контроли државне помоћи ("Сл. гласник РС", бр. 73/2019) (Изјава бр.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1);</w:t>
      </w:r>
    </w:p>
    <w:p w14:paraId="2F043920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Изјаву о коришћењу финан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с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ијских извора који не садрже државну помоћ (Изјава бр. 2);</w:t>
      </w:r>
    </w:p>
    <w:p w14:paraId="50105E96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Изјава о опреми и кредибилном добављачу (Изјава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бр.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4);</w:t>
      </w:r>
    </w:p>
    <w:p w14:paraId="1F0971CB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Изјава о обезбеђеном пословном простору са најмање 3 фотографије погона и постојећих машина (Изјава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бр.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5);</w:t>
      </w:r>
    </w:p>
    <w:p w14:paraId="485F2F4B" w14:textId="604E9A5D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Изјава ексклузивног дистрибутера</w:t>
      </w:r>
      <w:r w:rsidR="001F0A31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опреме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(Изјава 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бр. 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6) - </w:t>
      </w:r>
      <w:r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>само уколико се опрема</w:t>
      </w:r>
      <w:r w:rsidR="00CF1D32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 xml:space="preserve"> која је произ</w:t>
      </w:r>
      <w:r w:rsidR="000F7B02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>ведена у Републици Србији</w:t>
      </w:r>
      <w:r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 xml:space="preserve"> купује од ексклузивног дистрибутера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;</w:t>
      </w:r>
    </w:p>
    <w:p w14:paraId="31025025" w14:textId="77777777" w:rsidR="00E0227E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Изјава о коришћењу средстава Секретаријата у претходне две године (Изјава 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бр. 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3);</w:t>
      </w:r>
    </w:p>
    <w:p w14:paraId="7AC3DA47" w14:textId="329633DB" w:rsidR="005816F4" w:rsidRPr="005816F4" w:rsidRDefault="005816F4" w:rsidP="005816F4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Изводи из Централног регистра обавезног социјалног осигурања којим се утврђује број запослених и врста радног ангажовања на дан </w:t>
      </w:r>
      <w:r w:rsidR="00CF78E1">
        <w:rPr>
          <w:rFonts w:asciiTheme="minorHAnsi" w:eastAsia="Times New Roman" w:hAnsiTheme="minorHAnsi" w:cstheme="minorHAnsi"/>
          <w:sz w:val="21"/>
          <w:szCs w:val="21"/>
          <w:lang w:val="en-GB" w:eastAsia="sr-Latn-RS"/>
        </w:rPr>
        <w:t>8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.</w:t>
      </w:r>
      <w:r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9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.2021. </w:t>
      </w:r>
      <w:r w:rsidR="00CF78E1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године и на дан 8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.</w:t>
      </w:r>
      <w:r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9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.2023. године;</w:t>
      </w:r>
    </w:p>
    <w:p w14:paraId="0C34D65E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Збирне картице купаца (200 до 206) и добављача (431 до 436) са укупним прометом за 2021. и за 2022. годину;</w:t>
      </w:r>
    </w:p>
    <w:p w14:paraId="621078F0" w14:textId="77777777" w:rsidR="00E0227E" w:rsidRPr="001900E3" w:rsidRDefault="00E0227E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Збирне картице конта 520 и 521 за 2022. годину;</w:t>
      </w:r>
    </w:p>
    <w:p w14:paraId="2CFC7025" w14:textId="7C33DACA" w:rsidR="00E0227E" w:rsidRPr="001900E3" w:rsidRDefault="00204723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Предрачун/понуду/предуговор </w:t>
      </w:r>
      <w:r w:rsidR="00E0227E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кредибилног добављача</w:t>
      </w:r>
      <w:r w:rsidR="001F0A31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опреме/дистрибутера</w:t>
      </w:r>
      <w:r w:rsidR="00E0227E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за тражену опрему, са исказаном нето вредношћу;</w:t>
      </w:r>
    </w:p>
    <w:p w14:paraId="6B6716ED" w14:textId="3729A6E1" w:rsidR="004521DA" w:rsidRPr="001900E3" w:rsidRDefault="007B49B2" w:rsidP="00E0227E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Изјава (свих) оснивача</w:t>
      </w:r>
      <w:r w:rsidR="004521D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о висини имовине, висини прихода и просечном броју запослених на дан 31.12.2022. године оснивача (</w:t>
      </w:r>
      <w:r w:rsidR="004521DA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 xml:space="preserve">само за </w:t>
      </w:r>
      <w:r w:rsidR="00332EA6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 xml:space="preserve">подносиоце пријаве чији је члан </w:t>
      </w:r>
      <w:r w:rsidR="004521DA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>стран</w:t>
      </w:r>
      <w:r w:rsidR="00332EA6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>о</w:t>
      </w:r>
      <w:r w:rsidR="004521DA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 xml:space="preserve"> правн</w:t>
      </w:r>
      <w:r w:rsidR="00332EA6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>о</w:t>
      </w:r>
      <w:r w:rsidR="004521DA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 xml:space="preserve"> лиц</w:t>
      </w:r>
      <w:r w:rsidR="00332EA6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>е</w:t>
      </w:r>
      <w:r w:rsidR="004521D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)</w:t>
      </w:r>
      <w:r w:rsidR="0020472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;</w:t>
      </w:r>
    </w:p>
    <w:p w14:paraId="4AB5D0E5" w14:textId="278CF00C" w:rsidR="001239B3" w:rsidRPr="001900E3" w:rsidRDefault="001239B3" w:rsidP="001239B3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Попуњено и потписано Писмо препоруке мултинационалне компаније на прописаном обрасцу - </w:t>
      </w:r>
      <w:r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>само за Компоненту 2</w:t>
      </w:r>
      <w:r w:rsidR="0020472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;</w:t>
      </w:r>
    </w:p>
    <w:p w14:paraId="3C1BC3B9" w14:textId="596A5E0D" w:rsidR="001239B3" w:rsidRPr="001900E3" w:rsidRDefault="001239B3" w:rsidP="001239B3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Попуњено и потписано Писмо препоруке добављача мултинационалне компаније на прописаном обрасцу - </w:t>
      </w:r>
      <w:r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 xml:space="preserve">само за Компоненту 2, за подносиоце </w:t>
      </w:r>
      <w:r w:rsidR="003640D7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 xml:space="preserve">који комерцијални аранжман са мултинационалном компанијом остварују </w:t>
      </w:r>
      <w:r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>преко добављача</w:t>
      </w:r>
      <w:r w:rsidR="0020472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;</w:t>
      </w:r>
    </w:p>
    <w:p w14:paraId="6CE779FB" w14:textId="79EE86AD" w:rsidR="00E0227E" w:rsidRPr="0062527E" w:rsidRDefault="001239B3" w:rsidP="005110B2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Изјава мултинационалне компаније о статусу активног добављача на прописаном обрасцу - </w:t>
      </w:r>
      <w:r w:rsidR="003640D7" w:rsidRPr="001900E3">
        <w:rPr>
          <w:rFonts w:asciiTheme="minorHAnsi" w:eastAsia="Times New Roman" w:hAnsiTheme="minorHAnsi" w:cstheme="minorHAnsi"/>
          <w:sz w:val="21"/>
          <w:szCs w:val="21"/>
          <w:u w:val="single"/>
          <w:lang w:val="sr-Cyrl-RS" w:eastAsia="sr-Latn-RS"/>
        </w:rPr>
        <w:t>само за Компоненту 2, за подносиоце који комерцијални аранжман са мултинационалном компанијом остварују преко добављача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.</w:t>
      </w:r>
    </w:p>
    <w:p w14:paraId="22990183" w14:textId="71504206" w:rsidR="00D72F52" w:rsidRPr="001900E3" w:rsidRDefault="00506E73" w:rsidP="00230700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Н</w:t>
      </w:r>
      <w:r w:rsidR="00F32E6A" w:rsidRPr="001900E3">
        <w:rPr>
          <w:rFonts w:asciiTheme="minorHAnsi" w:hAnsiTheme="minorHAnsi" w:cstheme="minorHAnsi"/>
          <w:sz w:val="21"/>
          <w:szCs w:val="21"/>
          <w:lang w:val="sr-Cyrl-RS"/>
        </w:rPr>
        <w:t>а п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р</w:t>
      </w:r>
      <w:r w:rsidR="00F32E6A" w:rsidRPr="001900E3">
        <w:rPr>
          <w:rFonts w:asciiTheme="minorHAnsi" w:hAnsiTheme="minorHAnsi" w:cstheme="minorHAnsi"/>
          <w:sz w:val="21"/>
          <w:szCs w:val="21"/>
          <w:lang w:val="sr-Cyrl-RS"/>
        </w:rPr>
        <w:t>е</w:t>
      </w:r>
      <w:r w:rsidR="00D536D4" w:rsidRPr="001900E3">
        <w:rPr>
          <w:rFonts w:asciiTheme="minorHAnsi" w:hAnsiTheme="minorHAnsi" w:cstheme="minorHAnsi"/>
          <w:sz w:val="21"/>
          <w:szCs w:val="21"/>
          <w:lang w:val="sr-Cyrl-RS"/>
        </w:rPr>
        <w:t>драчуну/понуди/предуго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в</w:t>
      </w:r>
      <w:r w:rsidR="00D536D4" w:rsidRPr="001900E3">
        <w:rPr>
          <w:rFonts w:asciiTheme="minorHAnsi" w:hAnsiTheme="minorHAnsi" w:cstheme="minorHAnsi"/>
          <w:sz w:val="21"/>
          <w:szCs w:val="21"/>
          <w:lang w:val="sr-Cyrl-RS"/>
        </w:rPr>
        <w:t>о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ру јасно мора бити</w:t>
      </w:r>
      <w:r w:rsidR="00D72F52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наведен </w:t>
      </w:r>
      <w:r w:rsidR="00D72F52" w:rsidRPr="001900E3">
        <w:rPr>
          <w:rFonts w:asciiTheme="minorHAnsi" w:hAnsiTheme="minorHAnsi" w:cstheme="minorHAnsi"/>
          <w:b/>
          <w:bCs/>
          <w:sz w:val="21"/>
          <w:szCs w:val="21"/>
          <w:lang w:val="sr-Cyrl-RS"/>
        </w:rPr>
        <w:t>датум</w:t>
      </w:r>
      <w:r w:rsidR="00750A1F" w:rsidRPr="001900E3">
        <w:rPr>
          <w:rFonts w:asciiTheme="minorHAnsi" w:hAnsiTheme="minorHAnsi" w:cstheme="minorHAnsi"/>
          <w:b/>
          <w:bCs/>
          <w:sz w:val="21"/>
          <w:szCs w:val="21"/>
          <w:lang w:val="sr-Cyrl-RS"/>
        </w:rPr>
        <w:t xml:space="preserve"> након објаве Конкурса</w:t>
      </w:r>
      <w:r w:rsidR="00D72F52" w:rsidRPr="001900E3">
        <w:rPr>
          <w:rFonts w:asciiTheme="minorHAnsi" w:hAnsiTheme="minorHAnsi" w:cstheme="minorHAnsi"/>
          <w:b/>
          <w:bCs/>
          <w:sz w:val="21"/>
          <w:szCs w:val="21"/>
          <w:lang w:val="sr-Cyrl-RS"/>
        </w:rPr>
        <w:t xml:space="preserve"> </w:t>
      </w:r>
      <w:r w:rsidR="00D72F52" w:rsidRPr="001900E3">
        <w:rPr>
          <w:rFonts w:asciiTheme="minorHAnsi" w:hAnsiTheme="minorHAnsi" w:cstheme="minorHAnsi"/>
          <w:sz w:val="21"/>
          <w:szCs w:val="21"/>
          <w:lang w:val="sr-Cyrl-RS"/>
        </w:rPr>
        <w:t>и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="00D72F52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мора бити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назначено да је опрема која се испоручује </w:t>
      </w:r>
      <w:r w:rsidRPr="001900E3">
        <w:rPr>
          <w:rFonts w:asciiTheme="minorHAnsi" w:hAnsiTheme="minorHAnsi" w:cstheme="minorHAnsi"/>
          <w:b/>
          <w:bCs/>
          <w:sz w:val="21"/>
          <w:szCs w:val="21"/>
          <w:lang w:val="sr-Cyrl-RS"/>
        </w:rPr>
        <w:t>нова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.</w:t>
      </w:r>
    </w:p>
    <w:p w14:paraId="2AB7CA8B" w14:textId="1606EC04" w:rsidR="005110B2" w:rsidRPr="001900E3" w:rsidRDefault="009938E3" w:rsidP="00A31730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Документација која се подноси за страног држављанин</w:t>
      </w:r>
      <w:r w:rsidR="00CB2DDF" w:rsidRPr="001900E3">
        <w:rPr>
          <w:rFonts w:asciiTheme="minorHAnsi" w:hAnsiTheme="minorHAnsi" w:cstheme="minorHAnsi"/>
          <w:sz w:val="21"/>
          <w:szCs w:val="21"/>
          <w:lang w:val="sr-Cyrl-RS"/>
        </w:rPr>
        <w:t>а мора бити</w:t>
      </w:r>
      <w:r w:rsidR="00180A7A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преведена и издата</w:t>
      </w:r>
      <w:r w:rsidR="00CB2DDF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у складу с</w:t>
      </w:r>
      <w:r w:rsidR="00180A7A" w:rsidRPr="001900E3">
        <w:rPr>
          <w:rFonts w:asciiTheme="minorHAnsi" w:hAnsiTheme="minorHAnsi" w:cstheme="minorHAnsi"/>
          <w:sz w:val="21"/>
          <w:szCs w:val="21"/>
          <w:lang w:val="sr-Cyrl-RS"/>
        </w:rPr>
        <w:t>а</w:t>
      </w:r>
      <w:r w:rsidR="00CB2DDF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прописима државе у којој је издата.</w:t>
      </w:r>
    </w:p>
    <w:p w14:paraId="25EB5291" w14:textId="237E25EE" w:rsidR="00D72F52" w:rsidRPr="001900E3" w:rsidRDefault="009938E3" w:rsidP="005110B2">
      <w:pPr>
        <w:spacing w:after="0" w:line="240" w:lineRule="auto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Сва документација не сме да буде старија од дана објављивања Конкурса.</w:t>
      </w:r>
    </w:p>
    <w:p w14:paraId="697D16E7" w14:textId="4D638357" w:rsidR="00A31730" w:rsidRPr="001900E3" w:rsidRDefault="009938E3" w:rsidP="00A31730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Задржава се право да се од подносиоца пријаве</w:t>
      </w:r>
      <w:r w:rsidR="002E0374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и/или добављача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тражи и додатна документација</w:t>
      </w:r>
      <w:r w:rsidR="00A31730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</w:p>
    <w:p w14:paraId="6FAB6FE0" w14:textId="1C93B46A" w:rsidR="009938E3" w:rsidRPr="001900E3" w:rsidRDefault="002E0374" w:rsidP="00A31730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Неблаговремене, непотпуне, нетачне, недозвољене, нечитке и неуредне пријаве, пријаве које нису поднете на прописаном обрасцу, као и оне које су писане руком </w:t>
      </w:r>
      <w:r w:rsidR="009938E3" w:rsidRPr="001900E3">
        <w:rPr>
          <w:rFonts w:asciiTheme="minorHAnsi" w:hAnsiTheme="minorHAnsi" w:cstheme="minorHAnsi"/>
          <w:sz w:val="21"/>
          <w:szCs w:val="21"/>
          <w:lang w:val="sr-Cyrl-RS"/>
        </w:rPr>
        <w:t>неће бити разматране.</w:t>
      </w:r>
    </w:p>
    <w:p w14:paraId="0991199E" w14:textId="54FB5A85" w:rsidR="00EA0364" w:rsidRDefault="009938E3" w:rsidP="0062527E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lastRenderedPageBreak/>
        <w:t>Достављена документација се не враћа.</w:t>
      </w:r>
    </w:p>
    <w:p w14:paraId="554450A2" w14:textId="77777777" w:rsidR="00EA0364" w:rsidRPr="001900E3" w:rsidRDefault="00EA0364" w:rsidP="001900E3">
      <w:pPr>
        <w:spacing w:after="0" w:line="240" w:lineRule="auto"/>
        <w:ind w:firstLine="720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4C29AB51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V</w:t>
      </w:r>
    </w:p>
    <w:p w14:paraId="759E1A50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Рок за подношење пријава</w:t>
      </w:r>
    </w:p>
    <w:p w14:paraId="216C311C" w14:textId="0FC2983B" w:rsidR="00C46554" w:rsidRPr="001900E3" w:rsidRDefault="009938E3" w:rsidP="00230700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Рок за подношење пријава на </w:t>
      </w:r>
      <w:r w:rsidR="00CB2DDF"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К</w:t>
      </w:r>
      <w:r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онкурс тече од </w:t>
      </w:r>
      <w:r w:rsidR="00EA4F6A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8</w:t>
      </w:r>
      <w:r w:rsidR="00C46554"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.</w:t>
      </w:r>
      <w:r w:rsidR="00BC67C4"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>9.</w:t>
      </w:r>
      <w:r w:rsidR="00C46554"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2023. </w:t>
      </w:r>
      <w:r w:rsidRPr="000E374D">
        <w:rPr>
          <w:rFonts w:asciiTheme="minorHAnsi" w:eastAsiaTheme="minorHAnsi" w:hAnsiTheme="minorHAnsi" w:cstheme="minorHAnsi"/>
          <w:color w:val="000000" w:themeColor="text1"/>
          <w:sz w:val="21"/>
          <w:szCs w:val="21"/>
          <w:lang w:val="sr-Cyrl-RS"/>
        </w:rPr>
        <w:t xml:space="preserve">године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и траје закључно са </w:t>
      </w:r>
      <w:r w:rsidR="00BC6C2A">
        <w:rPr>
          <w:rFonts w:asciiTheme="minorHAnsi" w:eastAsiaTheme="minorHAnsi" w:hAnsiTheme="minorHAnsi" w:cstheme="minorHAnsi"/>
          <w:sz w:val="21"/>
          <w:szCs w:val="21"/>
          <w:lang w:val="sr-Cyrl-RS"/>
        </w:rPr>
        <w:t>4.10</w:t>
      </w:r>
      <w:r w:rsidR="00C46554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.2023.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године, рачунајући и тај дан.</w:t>
      </w:r>
    </w:p>
    <w:p w14:paraId="4EA4C3A8" w14:textId="77777777" w:rsidR="000871D6" w:rsidRPr="001900E3" w:rsidRDefault="009938E3" w:rsidP="00A50618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VI</w:t>
      </w:r>
    </w:p>
    <w:p w14:paraId="21F2DE9F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 xml:space="preserve">Начин оцењивања пријава и додела средстава </w:t>
      </w:r>
    </w:p>
    <w:p w14:paraId="7D534463" w14:textId="7C887A93" w:rsidR="009938E3" w:rsidRPr="001900E3" w:rsidRDefault="009938E3" w:rsidP="009938E3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Пријаве оцењује Комисија</w:t>
      </w:r>
      <w:r w:rsidR="00F32E6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формирана </w:t>
      </w:r>
      <w:r w:rsidR="00CB2DDF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Р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ешењем покрајинског секретара за регионални развој, међурегионалну сарадњу и локалну самоуправу</w:t>
      </w:r>
      <w:r w:rsidR="00C1665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(даље: покрајински секретар)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, а на основу критеријума који су саставни део Правилника о додели бесповратних средстава</w:t>
      </w:r>
      <w:r w:rsidR="00EA0364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за подршку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привредним друштвима за куповину нове опреме</w:t>
      </w:r>
      <w:r w:rsidR="00EA0364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у 2023. години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(у даљем тексту: Правилник).</w:t>
      </w:r>
    </w:p>
    <w:p w14:paraId="7E7386DE" w14:textId="4430EC0A" w:rsidR="009938E3" w:rsidRPr="001900E3" w:rsidRDefault="009938E3" w:rsidP="009938E3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Коначну одлуку о додели бесповратних средстава доноси покрајински секретар, узимајући у обзир препоруке Скупштине друштва Развојне агенције Војводине.</w:t>
      </w:r>
    </w:p>
    <w:p w14:paraId="3109EB0F" w14:textId="23DC09DC" w:rsidR="009938E3" w:rsidRPr="001900E3" w:rsidRDefault="009938E3" w:rsidP="009938E3">
      <w:pPr>
        <w:spacing w:after="0" w:line="240" w:lineRule="auto"/>
        <w:ind w:firstLine="708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Одлука о додели средстава објављује се на интернет страници Покрајинског секретаријата.</w:t>
      </w:r>
    </w:p>
    <w:p w14:paraId="54FD0747" w14:textId="7C65DCC3" w:rsidR="009938E3" w:rsidRPr="001900E3" w:rsidRDefault="003E4551" w:rsidP="00230700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У случају да </w:t>
      </w:r>
      <w:r w:rsidR="00C96E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предвиђена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средства за једну компоненту не буду утрошена до Конкурсом </w:t>
      </w:r>
      <w:r w:rsidR="00C96E9C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утврђеног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износа, иста се распоређују на другу компоненту.</w:t>
      </w:r>
    </w:p>
    <w:p w14:paraId="34345858" w14:textId="77777777" w:rsidR="00230700" w:rsidRPr="001900E3" w:rsidRDefault="00230700" w:rsidP="00230700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0A0D1EAA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VII</w:t>
      </w:r>
    </w:p>
    <w:p w14:paraId="345E1A81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 xml:space="preserve">Обавезе корисника средстава </w:t>
      </w:r>
    </w:p>
    <w:p w14:paraId="44022E60" w14:textId="5D25D23F" w:rsidR="00D72F52" w:rsidRPr="001900E3" w:rsidRDefault="00180A7A" w:rsidP="00D72F52">
      <w:pPr>
        <w:spacing w:after="0" w:line="240" w:lineRule="auto"/>
        <w:ind w:firstLine="360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Корисници средстава су у обавези да опрему која је предмет Конкурса купе, у потпуности исплате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, евидентирају у пословним књигама, осигурају</w:t>
      </w:r>
      <w:r w:rsidR="00C1665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са винкулацијом у корист Покрајинског секретаријата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и пусте у рад</w:t>
      </w:r>
      <w:r w:rsidR="006047DE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(</w:t>
      </w:r>
      <w:r w:rsidR="006047DE" w:rsidRPr="001900E3">
        <w:rPr>
          <w:rFonts w:asciiTheme="minorHAnsi" w:eastAsia="Times New Roman" w:hAnsiTheme="minorHAnsi" w:cstheme="minorHAnsi"/>
          <w:b/>
          <w:bCs/>
          <w:sz w:val="21"/>
          <w:szCs w:val="21"/>
          <w:lang w:val="sr-Cyrl-RS" w:eastAsia="sr-Latn-RS"/>
        </w:rPr>
        <w:t>рок набавке опреме</w:t>
      </w:r>
      <w:r w:rsidR="006047DE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)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најкасније </w:t>
      </w:r>
      <w:r w:rsidRPr="001900E3">
        <w:rPr>
          <w:rFonts w:asciiTheme="minorHAnsi" w:eastAsia="Times New Roman" w:hAnsiTheme="minorHAnsi" w:cstheme="minorHAnsi"/>
          <w:b/>
          <w:sz w:val="21"/>
          <w:szCs w:val="21"/>
          <w:lang w:val="sr-Cyrl-RS" w:eastAsia="sr-Latn-RS"/>
        </w:rPr>
        <w:t>до 1.12.2024. године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, као и да комплетну финансијску документацију </w:t>
      </w:r>
      <w:r w:rsidR="00DF615B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у року од 7 (седам)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</w:t>
      </w:r>
      <w:r w:rsidR="001900E3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дана 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 извршењу ове обавезе</w:t>
      </w:r>
      <w:r w:rsidR="00DF615B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достави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</w:t>
      </w:r>
      <w:r w:rsidR="00C1665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Покрајинском с</w:t>
      </w:r>
      <w:r w:rsidR="00A05E4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екретаријату за регионални развој, међурегионалну сарадњу и локалну самоуправу (у даљем тексту: Покрајински секретаријат).</w:t>
      </w:r>
    </w:p>
    <w:p w14:paraId="4BC8BAC5" w14:textId="7EF44385" w:rsidR="00CD0D3C" w:rsidRPr="001900E3" w:rsidRDefault="00CD0D3C" w:rsidP="00CD0D3C">
      <w:pPr>
        <w:pStyle w:val="NormalWeb"/>
        <w:spacing w:beforeAutospacing="0" w:after="0" w:afterAutospacing="0" w:line="240" w:lineRule="auto"/>
        <w:ind w:firstLine="360"/>
        <w:jc w:val="both"/>
        <w:rPr>
          <w:rFonts w:asciiTheme="minorHAnsi" w:hAnsiTheme="minorHAnsi" w:cstheme="minorHAnsi"/>
          <w:outline/>
          <w:sz w:val="21"/>
          <w:szCs w:val="21"/>
          <w:lang w:val="sr-Cyrl-RS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Одмах након куповине опреме Корисник средстава је у обавези да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осигура опрему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код осигуравајућег друштва од последица лома, пожара, поплаве и крађе на пун износ</w:t>
      </w:r>
      <w:r w:rsidR="006047DE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нето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вредности опреме за све ризике као и да полису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винкулира у корист Покрајинског секретаријата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за време трајања периода обавезног коришћења опреме.</w:t>
      </w:r>
      <w:r w:rsidRPr="001900E3">
        <w:rPr>
          <w:rFonts w:asciiTheme="minorHAnsi" w:hAnsiTheme="minorHAnsi" w:cstheme="minorHAnsi"/>
          <w:outline/>
          <w:sz w:val="21"/>
          <w:szCs w:val="21"/>
          <w:lang w:val="sr-Cyrl-RS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 xml:space="preserve"> </w:t>
      </w:r>
    </w:p>
    <w:p w14:paraId="36571261" w14:textId="3D898E8B" w:rsidR="009938E3" w:rsidRPr="001900E3" w:rsidRDefault="009938E3" w:rsidP="009938E3">
      <w:pPr>
        <w:spacing w:after="0" w:line="240" w:lineRule="auto"/>
        <w:ind w:firstLine="360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Корисници средстава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током </w:t>
      </w:r>
      <w:r w:rsidR="00D72F52" w:rsidRPr="001900E3">
        <w:rPr>
          <w:rFonts w:asciiTheme="minorHAnsi" w:eastAsia="Times New Roman" w:hAnsiTheme="minorHAnsi" w:cstheme="minorHAnsi"/>
          <w:b/>
          <w:bCs/>
          <w:sz w:val="21"/>
          <w:szCs w:val="21"/>
          <w:lang w:val="sr-Cyrl-RS" w:eastAsia="sr-Latn-RS"/>
        </w:rPr>
        <w:t xml:space="preserve">периода обавезног коришћења опреме 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који траје три године од дана уписа залоге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</w:t>
      </w:r>
      <w:r w:rsidR="00CB2DDF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морају 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извршавати следеће обавезе:</w:t>
      </w:r>
    </w:p>
    <w:p w14:paraId="4568DF71" w14:textId="2616D310" w:rsidR="009938E3" w:rsidRPr="001900E3" w:rsidRDefault="009938E3" w:rsidP="009938E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Опрему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не сме</w:t>
      </w:r>
      <w:r w:rsidR="00D72F52" w:rsidRPr="001900E3">
        <w:rPr>
          <w:rFonts w:asciiTheme="minorHAnsi" w:hAnsiTheme="minorHAnsi" w:cstheme="minorHAnsi"/>
          <w:sz w:val="21"/>
          <w:szCs w:val="21"/>
          <w:lang w:val="sr-Cyrl-RS"/>
        </w:rPr>
        <w:t>ју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отуђити, оптеретити, на други начин њом располагати нити је експлоатисати супротно њеној намени и природи делатности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;</w:t>
      </w:r>
    </w:p>
    <w:p w14:paraId="2E621C5E" w14:textId="77777777" w:rsidR="00D72F52" w:rsidRPr="001900E3" w:rsidRDefault="009938E3" w:rsidP="009938E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Не сме</w:t>
      </w:r>
      <w:r w:rsidR="002F11F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ју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смањивати број запослених у односу на број запослених у тренутку </w:t>
      </w:r>
      <w:r w:rsidR="00D6310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објаве Конкурса</w:t>
      </w:r>
      <w:r w:rsidR="002F11F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;</w:t>
      </w:r>
    </w:p>
    <w:p w14:paraId="5D1BD41C" w14:textId="764761F1" w:rsidR="00D72F52" w:rsidRPr="001900E3" w:rsidRDefault="006047DE" w:rsidP="009938E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Морају о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безбедити пријем и услове за рад теренске контроле;</w:t>
      </w:r>
    </w:p>
    <w:p w14:paraId="6350C179" w14:textId="2121BD98" w:rsidR="009938E3" w:rsidRPr="001900E3" w:rsidRDefault="006047DE" w:rsidP="009938E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Морају доста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вља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ти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годишњ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е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извештај</w:t>
      </w:r>
      <w:r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е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(картица основних средстава и извод о плаћању полисе осигурања) </w:t>
      </w:r>
      <w:r w:rsidR="00C1665A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Развојној агенцији Војводине</w:t>
      </w:r>
      <w:r w:rsidR="00D72F52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>.</w:t>
      </w:r>
      <w:r w:rsidR="009938E3" w:rsidRPr="001900E3"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  <w:t xml:space="preserve"> </w:t>
      </w:r>
    </w:p>
    <w:p w14:paraId="16171E1F" w14:textId="77777777" w:rsidR="00D72F52" w:rsidRPr="001900E3" w:rsidRDefault="00D72F52" w:rsidP="00D72F52">
      <w:pPr>
        <w:pStyle w:val="ListParagraph"/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sr-Cyrl-RS" w:eastAsia="sr-Latn-RS"/>
        </w:rPr>
      </w:pPr>
    </w:p>
    <w:p w14:paraId="6C7E8F8C" w14:textId="77777777" w:rsidR="009938E3" w:rsidRPr="001900E3" w:rsidRDefault="009938E3" w:rsidP="009938E3">
      <w:pPr>
        <w:spacing w:after="0" w:line="360" w:lineRule="auto"/>
        <w:contextualSpacing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VIII</w:t>
      </w:r>
    </w:p>
    <w:p w14:paraId="4E55D316" w14:textId="77777777" w:rsidR="009938E3" w:rsidRPr="001900E3" w:rsidRDefault="009938E3" w:rsidP="009938E3">
      <w:pPr>
        <w:spacing w:after="0" w:line="360" w:lineRule="auto"/>
        <w:contextualSpacing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 xml:space="preserve">Средства обезбеђења </w:t>
      </w:r>
    </w:p>
    <w:p w14:paraId="6D134CC6" w14:textId="59BF4628" w:rsidR="00CD0D3C" w:rsidRPr="001900E3" w:rsidRDefault="009938E3" w:rsidP="00CD0D3C">
      <w:pPr>
        <w:pStyle w:val="NormalWeb"/>
        <w:spacing w:beforeAutospacing="0" w:after="0" w:afterAutospacing="0" w:line="240" w:lineRule="auto"/>
        <w:ind w:firstLine="426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Корисник коме су одобрена средства дужан је да</w:t>
      </w:r>
      <w:r w:rsidR="00C1665A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, најкасније у року од </w:t>
      </w:r>
      <w:r w:rsidR="004C2965" w:rsidRPr="001900E3">
        <w:rPr>
          <w:rFonts w:asciiTheme="minorHAnsi" w:hAnsiTheme="minorHAnsi" w:cstheme="minorHAnsi"/>
          <w:sz w:val="21"/>
          <w:szCs w:val="21"/>
          <w:lang w:val="sr-Cyrl-RS"/>
        </w:rPr>
        <w:t>14</w:t>
      </w:r>
      <w:r w:rsidR="00DF615B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="004C2965" w:rsidRPr="001900E3">
        <w:rPr>
          <w:rFonts w:asciiTheme="minorHAnsi" w:hAnsiTheme="minorHAnsi" w:cstheme="minorHAnsi"/>
          <w:sz w:val="21"/>
          <w:szCs w:val="21"/>
          <w:lang w:val="sr-Cyrl-RS"/>
        </w:rPr>
        <w:t>(четрнаест</w:t>
      </w:r>
      <w:r w:rsidR="00DF615B" w:rsidRPr="001900E3">
        <w:rPr>
          <w:rFonts w:asciiTheme="minorHAnsi" w:hAnsiTheme="minorHAnsi" w:cstheme="minorHAnsi"/>
          <w:sz w:val="21"/>
          <w:szCs w:val="21"/>
          <w:lang w:val="sr-Cyrl-RS"/>
        </w:rPr>
        <w:t>)</w:t>
      </w:r>
      <w:r w:rsidR="00C1665A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дана од дана потписивања Уговора о додели бесповратних средстава са Покрајинским секретаријатом,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приложи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банкарску гаранцију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издату од пословне банке која је регистрована на територији Републике Србије, односно банкарску гаранцију стране пословне банке за коју је конфирмацију извршила домаћа пословна банка, безусловну и плативу на први позив у корист Секретаријата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са роком важности до </w:t>
      </w:r>
      <w:r w:rsidR="00180A7A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31.12.2024. године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.</w:t>
      </w:r>
    </w:p>
    <w:p w14:paraId="0C0579F9" w14:textId="77777777" w:rsidR="00CD0D3C" w:rsidRPr="001900E3" w:rsidRDefault="009938E3" w:rsidP="00CD0D3C">
      <w:pPr>
        <w:pStyle w:val="NormalWeb"/>
        <w:spacing w:beforeAutospacing="0" w:after="0" w:afterAutospacing="0" w:line="240" w:lineRule="auto"/>
        <w:ind w:firstLine="426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Поред банкарске гаранције, Корисник средстава је дужан да приложи две регистроване и потписане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бланко соло менице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са потписаним меничним овлашћењем у циљу наплате законске затезне камате, у складу са прописом који утврђује висину стопе законске камате. </w:t>
      </w:r>
    </w:p>
    <w:p w14:paraId="22618D20" w14:textId="394994B7" w:rsidR="009938E3" w:rsidRPr="001900E3" w:rsidRDefault="009938E3" w:rsidP="00CD0D3C">
      <w:pPr>
        <w:pStyle w:val="NormalWeb"/>
        <w:spacing w:beforeAutospacing="0" w:after="0" w:afterAutospacing="0" w:line="240" w:lineRule="auto"/>
        <w:ind w:firstLine="426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lastRenderedPageBreak/>
        <w:t xml:space="preserve">Након извршене </w:t>
      </w:r>
      <w:r w:rsidR="00CD0D3C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теренске 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контроле од стране </w:t>
      </w:r>
      <w:r w:rsidR="00CD0D3C" w:rsidRPr="001900E3">
        <w:rPr>
          <w:rFonts w:asciiTheme="minorHAnsi" w:hAnsiTheme="minorHAnsi" w:cstheme="minorHAnsi"/>
          <w:sz w:val="21"/>
          <w:szCs w:val="21"/>
          <w:lang w:val="sr-Cyrl-RS"/>
        </w:rPr>
        <w:t>Покрајинског с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екретаријата, Корисник је дужан да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закључи уговор о залози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са </w:t>
      </w:r>
      <w:r w:rsidR="00CD0D3C" w:rsidRPr="001900E3">
        <w:rPr>
          <w:rFonts w:asciiTheme="minorHAnsi" w:hAnsiTheme="minorHAnsi" w:cstheme="minorHAnsi"/>
          <w:sz w:val="21"/>
          <w:szCs w:val="21"/>
          <w:lang w:val="sr-Cyrl-RS"/>
        </w:rPr>
        <w:t>Покрајинским с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екретаријатом и на основу њега </w:t>
      </w:r>
      <w:r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упише залогу првог заложног реда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у корист </w:t>
      </w:r>
      <w:r w:rsidR="006047DE" w:rsidRPr="001900E3">
        <w:rPr>
          <w:rFonts w:asciiTheme="minorHAnsi" w:hAnsiTheme="minorHAnsi" w:cstheme="minorHAnsi"/>
          <w:sz w:val="21"/>
          <w:szCs w:val="21"/>
          <w:lang w:val="sr-Cyrl-RS"/>
        </w:rPr>
        <w:t>Покрајинског с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екретаријата у Регистар заложног права, као и да сноси трошкове уписа. Након уписа заложног права, </w:t>
      </w:r>
      <w:r w:rsidR="006047DE" w:rsidRPr="001900E3">
        <w:rPr>
          <w:rFonts w:asciiTheme="minorHAnsi" w:hAnsiTheme="minorHAnsi" w:cstheme="minorHAnsi"/>
          <w:sz w:val="21"/>
          <w:szCs w:val="21"/>
          <w:lang w:val="sr-Cyrl-RS"/>
        </w:rPr>
        <w:t>Покрајински с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екретаријат ће на захтев Корисника</w:t>
      </w:r>
      <w:r w:rsidR="006047DE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средстава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извршити поврат банкарске гаранције</w:t>
      </w:r>
      <w:r w:rsidR="00EE3E2F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и меница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.</w:t>
      </w:r>
    </w:p>
    <w:p w14:paraId="136FDADF" w14:textId="66869FBD" w:rsidR="00C96E9C" w:rsidRPr="001900E3" w:rsidRDefault="009938E3" w:rsidP="0058709D">
      <w:pPr>
        <w:pStyle w:val="NormalWeb"/>
        <w:spacing w:beforeAutospacing="0" w:after="0" w:afterAutospacing="0" w:line="240" w:lineRule="auto"/>
        <w:ind w:firstLine="426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У случају да Корисник</w:t>
      </w:r>
      <w:r w:rsidR="006047DE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средстава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не достави банкарску гаранцију до рока предвиђеног Уговором, Уговор неће произвести правно дејство. </w:t>
      </w:r>
    </w:p>
    <w:p w14:paraId="064ED0B9" w14:textId="46132FF1" w:rsidR="00246DC5" w:rsidRPr="001900E3" w:rsidRDefault="00246DC5" w:rsidP="0058709D">
      <w:pPr>
        <w:pStyle w:val="NormalWeb"/>
        <w:spacing w:beforeAutospacing="0" w:after="0" w:afterAutospacing="0" w:line="240" w:lineRule="auto"/>
        <w:ind w:firstLine="426"/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hAnsiTheme="minorHAnsi" w:cstheme="minorHAnsi"/>
          <w:sz w:val="21"/>
          <w:szCs w:val="21"/>
          <w:lang w:val="sr-Cyrl-RS"/>
        </w:rPr>
        <w:t>Уместо залоге</w:t>
      </w:r>
      <w:r w:rsidR="0058709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првог заложног реда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>, као средство обезбеђења</w:t>
      </w:r>
      <w:r w:rsidR="0058709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 након куповине опреме</w:t>
      </w:r>
      <w:r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, Покрајински секретаријат може прихватити </w:t>
      </w:r>
      <w:r w:rsidR="0058709D" w:rsidRPr="001900E3">
        <w:rPr>
          <w:rFonts w:asciiTheme="minorHAnsi" w:hAnsiTheme="minorHAnsi" w:cstheme="minorHAnsi"/>
          <w:sz w:val="21"/>
          <w:szCs w:val="21"/>
          <w:lang w:val="sr-Cyrl-RS"/>
        </w:rPr>
        <w:t xml:space="preserve">банкарску гаранцију издату од пословне банке која је регистрована на територији Републике Србије, односно банкарску гаранцију стране пословне банке за коју је конфирмацију извршила домаћа пословна банка, безусловну и плативу на први позив у корист Секретаријата </w:t>
      </w:r>
      <w:r w:rsidR="0058709D" w:rsidRPr="001900E3">
        <w:rPr>
          <w:rFonts w:asciiTheme="minorHAnsi" w:hAnsiTheme="minorHAnsi" w:cstheme="minorHAnsi"/>
          <w:b/>
          <w:sz w:val="21"/>
          <w:szCs w:val="21"/>
          <w:lang w:val="sr-Cyrl-RS"/>
        </w:rPr>
        <w:t>са роком важности од три године од дана извршене теренске контроле од стране Покрајинског секретаријата</w:t>
      </w:r>
      <w:r w:rsidR="0058709D" w:rsidRPr="001900E3">
        <w:rPr>
          <w:rFonts w:asciiTheme="minorHAnsi" w:hAnsiTheme="minorHAnsi" w:cstheme="minorHAnsi"/>
          <w:sz w:val="21"/>
          <w:szCs w:val="21"/>
          <w:lang w:val="sr-Cyrl-RS"/>
        </w:rPr>
        <w:t>.</w:t>
      </w:r>
    </w:p>
    <w:p w14:paraId="452C531C" w14:textId="77777777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>IX</w:t>
      </w:r>
    </w:p>
    <w:p w14:paraId="507D388E" w14:textId="77777777" w:rsidR="009938E3" w:rsidRPr="001900E3" w:rsidRDefault="009938E3" w:rsidP="006044D6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lang w:val="sr-Cyrl-RS"/>
        </w:rPr>
      </w:pPr>
      <w:r w:rsidRPr="001900E3">
        <w:rPr>
          <w:rFonts w:asciiTheme="minorHAnsi" w:eastAsiaTheme="minorHAnsi" w:hAnsiTheme="minorHAnsi" w:cstheme="minorHAnsi"/>
          <w:b/>
          <w:lang w:val="sr-Cyrl-RS"/>
        </w:rPr>
        <w:t xml:space="preserve">Начин достављања пријава </w:t>
      </w:r>
    </w:p>
    <w:p w14:paraId="6EEF8230" w14:textId="77777777" w:rsidR="009938E3" w:rsidRPr="001900E3" w:rsidRDefault="009938E3" w:rsidP="005B6376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Пријаве са потребном документацијом доставити на адресу: Покрајински секретаријат за регионални развој, међурегионалну сарадњу и локалну самоуправу, Булевар Михајла Пупина 16, 21000 Нови Сад, са назнаком:</w:t>
      </w:r>
    </w:p>
    <w:p w14:paraId="75626D23" w14:textId="77777777" w:rsidR="006044D6" w:rsidRPr="001900E3" w:rsidRDefault="006044D6" w:rsidP="005B6376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9938E3" w:rsidRPr="001900E3" w14:paraId="6870781E" w14:textId="77777777" w:rsidTr="009A2C6D">
        <w:trPr>
          <w:trHeight w:val="70"/>
        </w:trPr>
        <w:tc>
          <w:tcPr>
            <w:tcW w:w="8856" w:type="dxa"/>
            <w:shd w:val="clear" w:color="auto" w:fill="auto"/>
          </w:tcPr>
          <w:p w14:paraId="5C01C1BD" w14:textId="77777777" w:rsidR="009938E3" w:rsidRPr="001900E3" w:rsidRDefault="009938E3" w:rsidP="009A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color w:val="000000"/>
                <w:sz w:val="21"/>
                <w:szCs w:val="21"/>
                <w:lang w:val="sr-Cyrl-RS"/>
              </w:rPr>
            </w:pPr>
            <w:r w:rsidRPr="001900E3">
              <w:rPr>
                <w:rFonts w:asciiTheme="minorHAnsi" w:eastAsiaTheme="minorHAnsi" w:hAnsiTheme="minorHAnsi" w:cstheme="minorHAnsi"/>
                <w:sz w:val="21"/>
                <w:szCs w:val="21"/>
                <w:lang w:val="sr-Cyrl-RS"/>
              </w:rPr>
              <w:t xml:space="preserve"> </w:t>
            </w:r>
            <w:r w:rsidRPr="001900E3">
              <w:rPr>
                <w:rFonts w:asciiTheme="minorHAnsi" w:eastAsia="SimSun" w:hAnsiTheme="minorHAnsi" w:cstheme="minorHAnsi"/>
                <w:color w:val="000000"/>
                <w:sz w:val="21"/>
                <w:szCs w:val="21"/>
                <w:lang w:val="sr-Cyrl-RS"/>
              </w:rPr>
              <w:t>Пријава за конкурс Покрајинског секретаријата за регионални развој, међурегионалну сарадњу и локалну самоуправу</w:t>
            </w:r>
          </w:p>
          <w:p w14:paraId="4A724A66" w14:textId="77777777" w:rsidR="009938E3" w:rsidRPr="001900E3" w:rsidRDefault="009938E3" w:rsidP="009A2C6D">
            <w:pPr>
              <w:spacing w:after="0" w:line="240" w:lineRule="auto"/>
              <w:rPr>
                <w:rFonts w:asciiTheme="minorHAnsi" w:eastAsia="SimSun" w:hAnsiTheme="minorHAnsi" w:cstheme="minorHAnsi"/>
                <w:sz w:val="21"/>
                <w:szCs w:val="21"/>
                <w:lang w:val="sr-Cyrl-RS"/>
              </w:rPr>
            </w:pPr>
          </w:p>
          <w:p w14:paraId="1D9D039F" w14:textId="322ECB6D" w:rsidR="009938E3" w:rsidRPr="001900E3" w:rsidRDefault="00BC67C4" w:rsidP="009A2C6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sz w:val="21"/>
                <w:szCs w:val="21"/>
                <w:lang w:val="sr-Cyrl-RS"/>
              </w:rPr>
            </w:pPr>
            <w:r>
              <w:rPr>
                <w:rFonts w:asciiTheme="minorHAnsi" w:eastAsiaTheme="minorHAnsi" w:hAnsiTheme="minorHAnsi" w:cstheme="minorHAnsi"/>
                <w:b/>
                <w:sz w:val="21"/>
                <w:szCs w:val="21"/>
              </w:rPr>
              <w:t xml:space="preserve">II </w:t>
            </w:r>
            <w:r w:rsidR="009938E3" w:rsidRPr="001900E3">
              <w:rPr>
                <w:rFonts w:asciiTheme="minorHAnsi" w:eastAsiaTheme="minorHAnsi" w:hAnsiTheme="minorHAnsi" w:cstheme="minorHAnsi"/>
                <w:b/>
                <w:sz w:val="21"/>
                <w:szCs w:val="21"/>
                <w:lang w:val="sr-Cyrl-RS"/>
              </w:rPr>
              <w:t xml:space="preserve">ЈАВНИ КОНКУРС ЗА ДОДЕЛУ БЕСПОВРАТНИХ СРЕДСТАВА ЗА ПОДРШКУ </w:t>
            </w:r>
          </w:p>
          <w:p w14:paraId="2BA0B910" w14:textId="77777777" w:rsidR="009938E3" w:rsidRPr="001900E3" w:rsidRDefault="009938E3" w:rsidP="009A2C6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sz w:val="21"/>
                <w:szCs w:val="21"/>
                <w:lang w:val="sr-Cyrl-RS"/>
              </w:rPr>
            </w:pPr>
            <w:r w:rsidRPr="001900E3">
              <w:rPr>
                <w:rFonts w:asciiTheme="minorHAnsi" w:eastAsiaTheme="minorHAnsi" w:hAnsiTheme="minorHAnsi" w:cstheme="minorHAnsi"/>
                <w:b/>
                <w:sz w:val="21"/>
                <w:szCs w:val="21"/>
                <w:lang w:val="sr-Cyrl-RS"/>
              </w:rPr>
              <w:t xml:space="preserve">ПРИВРЕДНИМ ДРУШТВИМА ЗА КУПОВИНУ НОВЕ ОПРЕМЕ </w:t>
            </w:r>
            <w:r w:rsidR="00883386" w:rsidRPr="001900E3">
              <w:rPr>
                <w:rFonts w:asciiTheme="minorHAnsi" w:eastAsiaTheme="minorHAnsi" w:hAnsiTheme="minorHAnsi" w:cstheme="minorHAnsi"/>
                <w:b/>
                <w:sz w:val="21"/>
                <w:szCs w:val="21"/>
                <w:lang w:val="sr-Cyrl-RS"/>
              </w:rPr>
              <w:t>У 2023</w:t>
            </w:r>
            <w:r w:rsidRPr="001900E3">
              <w:rPr>
                <w:rFonts w:asciiTheme="minorHAnsi" w:eastAsiaTheme="minorHAnsi" w:hAnsiTheme="minorHAnsi" w:cstheme="minorHAnsi"/>
                <w:b/>
                <w:sz w:val="21"/>
                <w:szCs w:val="21"/>
                <w:lang w:val="sr-Cyrl-RS"/>
              </w:rPr>
              <w:t>. ГОДИНИ</w:t>
            </w:r>
          </w:p>
          <w:p w14:paraId="4FE86D88" w14:textId="31D3F041" w:rsidR="009938E3" w:rsidRPr="003408BC" w:rsidRDefault="00C46554" w:rsidP="009A2C6D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</w:pPr>
            <w:r w:rsidRPr="003408BC">
              <w:rPr>
                <w:rFonts w:asciiTheme="minorHAnsi" w:eastAsia="SimSun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  <w:t>141-401-</w:t>
            </w:r>
            <w:r w:rsidR="003408BC" w:rsidRPr="003408BC">
              <w:rPr>
                <w:rFonts w:asciiTheme="minorHAnsi" w:eastAsia="SimSun" w:hAnsiTheme="minorHAnsi" w:cstheme="minorHAnsi"/>
                <w:b/>
                <w:color w:val="000000" w:themeColor="text1"/>
                <w:sz w:val="21"/>
                <w:szCs w:val="21"/>
              </w:rPr>
              <w:t>8740</w:t>
            </w:r>
            <w:r w:rsidR="003408BC" w:rsidRPr="003408BC">
              <w:rPr>
                <w:rFonts w:asciiTheme="minorHAnsi" w:eastAsia="SimSun" w:hAnsiTheme="minorHAnsi" w:cstheme="minorHAnsi"/>
                <w:b/>
                <w:color w:val="000000" w:themeColor="text1"/>
                <w:sz w:val="21"/>
                <w:szCs w:val="21"/>
                <w:lang w:val="sr-Cyrl-RS"/>
              </w:rPr>
              <w:t>/2023-01</w:t>
            </w:r>
          </w:p>
          <w:p w14:paraId="22BEE8A1" w14:textId="77777777" w:rsidR="00C96E9C" w:rsidRPr="001900E3" w:rsidRDefault="00C96E9C" w:rsidP="009A2C6D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color w:val="FF0000"/>
                <w:sz w:val="21"/>
                <w:szCs w:val="21"/>
                <w:lang w:val="sr-Cyrl-RS"/>
              </w:rPr>
            </w:pPr>
          </w:p>
          <w:p w14:paraId="10EF2363" w14:textId="77777777" w:rsidR="00C96E9C" w:rsidRPr="001900E3" w:rsidRDefault="00C96E9C" w:rsidP="009A2C6D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sz w:val="21"/>
                <w:szCs w:val="21"/>
                <w:lang w:val="sr-Cyrl-RS"/>
              </w:rPr>
            </w:pPr>
            <w:r w:rsidRPr="001900E3">
              <w:rPr>
                <w:rFonts w:asciiTheme="minorHAnsi" w:eastAsia="SimSun" w:hAnsiTheme="minorHAnsi" w:cstheme="minorHAnsi"/>
                <w:b/>
                <w:sz w:val="21"/>
                <w:szCs w:val="21"/>
                <w:lang w:val="sr-Cyrl-RS"/>
              </w:rPr>
              <w:t>КОМПОНЕНТА ____________</w:t>
            </w:r>
          </w:p>
          <w:p w14:paraId="412D3799" w14:textId="77777777" w:rsidR="00C96E9C" w:rsidRPr="001900E3" w:rsidRDefault="00C96E9C" w:rsidP="009A2C6D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sz w:val="21"/>
                <w:szCs w:val="21"/>
                <w:lang w:val="sr-Cyrl-RS"/>
              </w:rPr>
            </w:pPr>
            <w:r w:rsidRPr="001900E3">
              <w:rPr>
                <w:rFonts w:asciiTheme="minorHAnsi" w:eastAsia="SimSun" w:hAnsiTheme="minorHAnsi" w:cstheme="minorHAnsi"/>
                <w:b/>
                <w:sz w:val="21"/>
                <w:szCs w:val="21"/>
                <w:lang w:val="sr-Cyrl-RS"/>
              </w:rPr>
              <w:t>(</w:t>
            </w:r>
            <w:r w:rsidRPr="001900E3">
              <w:rPr>
                <w:rFonts w:asciiTheme="minorHAnsi" w:eastAsia="SimSun" w:hAnsiTheme="minorHAnsi" w:cstheme="minorHAnsi"/>
                <w:b/>
                <w:sz w:val="21"/>
                <w:szCs w:val="21"/>
                <w:u w:val="single"/>
                <w:lang w:val="sr-Cyrl-RS"/>
              </w:rPr>
              <w:t>обавезно уписати 1 или 2</w:t>
            </w:r>
            <w:r w:rsidRPr="001900E3">
              <w:rPr>
                <w:rFonts w:asciiTheme="minorHAnsi" w:eastAsia="SimSun" w:hAnsiTheme="minorHAnsi" w:cstheme="minorHAnsi"/>
                <w:b/>
                <w:sz w:val="21"/>
                <w:szCs w:val="21"/>
                <w:lang w:val="sr-Cyrl-RS"/>
              </w:rPr>
              <w:t>)</w:t>
            </w:r>
          </w:p>
          <w:p w14:paraId="7EBACFFB" w14:textId="77777777" w:rsidR="009938E3" w:rsidRPr="001900E3" w:rsidRDefault="009938E3" w:rsidP="009A2C6D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Theme="minorHAnsi" w:eastAsia="SimSun" w:hAnsiTheme="minorHAnsi" w:cstheme="minorHAnsi"/>
                <w:sz w:val="21"/>
                <w:szCs w:val="21"/>
                <w:lang w:val="sr-Cyrl-RS"/>
              </w:rPr>
            </w:pPr>
          </w:p>
          <w:p w14:paraId="5FC9C37F" w14:textId="77777777" w:rsidR="009938E3" w:rsidRPr="001900E3" w:rsidRDefault="009938E3" w:rsidP="009A2C6D">
            <w:pPr>
              <w:tabs>
                <w:tab w:val="left" w:pos="399"/>
                <w:tab w:val="left" w:pos="570"/>
                <w:tab w:val="left" w:pos="1140"/>
              </w:tabs>
              <w:spacing w:after="0" w:line="240" w:lineRule="auto"/>
              <w:ind w:firstLine="684"/>
              <w:rPr>
                <w:rFonts w:asciiTheme="minorHAnsi" w:eastAsia="SimSun" w:hAnsiTheme="minorHAnsi" w:cstheme="minorHAnsi"/>
                <w:sz w:val="21"/>
                <w:szCs w:val="21"/>
                <w:lang w:val="sr-Cyrl-RS"/>
              </w:rPr>
            </w:pPr>
          </w:p>
          <w:p w14:paraId="5A5DCDF4" w14:textId="77777777" w:rsidR="009938E3" w:rsidRPr="001900E3" w:rsidRDefault="009938E3" w:rsidP="009A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color w:val="000000"/>
                <w:sz w:val="21"/>
                <w:szCs w:val="21"/>
                <w:lang w:val="sr-Cyrl-RS"/>
              </w:rPr>
            </w:pPr>
            <w:r w:rsidRPr="001900E3">
              <w:rPr>
                <w:rFonts w:asciiTheme="minorHAnsi" w:eastAsia="SimSun" w:hAnsiTheme="minorHAnsi" w:cstheme="minorHAnsi"/>
                <w:color w:val="000000"/>
                <w:sz w:val="21"/>
                <w:szCs w:val="21"/>
                <w:lang w:val="sr-Cyrl-RS"/>
              </w:rPr>
              <w:t>Подносилац пријаве: …………………………………………………………</w:t>
            </w:r>
          </w:p>
          <w:p w14:paraId="5BB2FC48" w14:textId="77777777" w:rsidR="009938E3" w:rsidRPr="001900E3" w:rsidRDefault="009938E3" w:rsidP="009A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color w:val="000000"/>
                <w:sz w:val="21"/>
                <w:szCs w:val="21"/>
                <w:lang w:val="sr-Cyrl-RS"/>
              </w:rPr>
            </w:pPr>
          </w:p>
          <w:p w14:paraId="7C852C8C" w14:textId="77777777" w:rsidR="009938E3" w:rsidRPr="001900E3" w:rsidRDefault="009938E3" w:rsidP="009A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color w:val="000000"/>
                <w:sz w:val="21"/>
                <w:szCs w:val="21"/>
                <w:lang w:val="sr-Cyrl-RS"/>
              </w:rPr>
            </w:pPr>
            <w:r w:rsidRPr="001900E3">
              <w:rPr>
                <w:rFonts w:asciiTheme="minorHAnsi" w:eastAsia="SimSun" w:hAnsiTheme="minorHAnsi" w:cstheme="minorHAnsi"/>
                <w:color w:val="000000"/>
                <w:sz w:val="21"/>
                <w:szCs w:val="21"/>
                <w:lang w:val="sr-Cyrl-RS"/>
              </w:rPr>
              <w:t>Адреса подносиоца пријаве: ……………………………………………….</w:t>
            </w:r>
          </w:p>
          <w:p w14:paraId="1C0AE143" w14:textId="77777777" w:rsidR="009938E3" w:rsidRPr="001900E3" w:rsidRDefault="009938E3" w:rsidP="009A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color w:val="000000"/>
                <w:sz w:val="21"/>
                <w:szCs w:val="21"/>
                <w:lang w:val="sr-Cyrl-RS"/>
              </w:rPr>
            </w:pPr>
          </w:p>
        </w:tc>
      </w:tr>
      <w:tr w:rsidR="009938E3" w:rsidRPr="001900E3" w14:paraId="15D963E9" w14:textId="77777777" w:rsidTr="009A2C6D">
        <w:trPr>
          <w:trHeight w:val="526"/>
        </w:trPr>
        <w:tc>
          <w:tcPr>
            <w:tcW w:w="8856" w:type="dxa"/>
            <w:shd w:val="clear" w:color="auto" w:fill="auto"/>
            <w:vAlign w:val="center"/>
          </w:tcPr>
          <w:p w14:paraId="3DBCFA41" w14:textId="77777777" w:rsidR="009938E3" w:rsidRPr="001900E3" w:rsidRDefault="009938E3" w:rsidP="009A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color w:val="000000"/>
                <w:sz w:val="21"/>
                <w:szCs w:val="21"/>
                <w:lang w:val="sr-Cyrl-RS"/>
              </w:rPr>
            </w:pPr>
            <w:r w:rsidRPr="001900E3">
              <w:rPr>
                <w:rFonts w:asciiTheme="minorHAnsi" w:eastAsia="SimSun" w:hAnsiTheme="minorHAnsi" w:cstheme="minorHAnsi"/>
                <w:b/>
                <w:color w:val="000000"/>
                <w:sz w:val="21"/>
                <w:szCs w:val="21"/>
                <w:lang w:val="sr-Cyrl-RS"/>
              </w:rPr>
              <w:t xml:space="preserve">НЕ ОТВАРАТИ </w:t>
            </w:r>
          </w:p>
        </w:tc>
      </w:tr>
    </w:tbl>
    <w:p w14:paraId="1194610C" w14:textId="71CC69FA" w:rsidR="009938E3" w:rsidRDefault="009938E3" w:rsidP="00446E8E">
      <w:p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или доставити лично на Писарницу покрајинских органа управе у згради Покрајинске владе АП Војводине, Булевар Михајла Пупина 16, Нови Сад сваког радног дана од 09.00 до 14.00 часова до дана за подношење пријава.</w:t>
      </w:r>
    </w:p>
    <w:p w14:paraId="4A0A9175" w14:textId="77777777" w:rsidR="00204723" w:rsidRPr="001900E3" w:rsidRDefault="00204723" w:rsidP="00446E8E">
      <w:pPr>
        <w:spacing w:after="0" w:line="240" w:lineRule="auto"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4E42D118" w14:textId="7F922868" w:rsidR="004D6066" w:rsidRDefault="00B345C1" w:rsidP="00C96E9C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Додатне информације могу се добити од:</w:t>
      </w:r>
    </w:p>
    <w:p w14:paraId="25252986" w14:textId="77777777" w:rsidR="00204723" w:rsidRPr="008B602A" w:rsidRDefault="00204723" w:rsidP="00C96E9C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</w:p>
    <w:p w14:paraId="31836203" w14:textId="77777777" w:rsidR="00204723" w:rsidRDefault="00ED78B5" w:rsidP="00C96E9C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Компонента 1</w:t>
      </w:r>
      <w:r w:rsidR="009938E3"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:</w:t>
      </w:r>
    </w:p>
    <w:p w14:paraId="244A6476" w14:textId="2C2A4DDB" w:rsidR="00446E8E" w:rsidRPr="001900E3" w:rsidRDefault="00ED78B5" w:rsidP="00C96E9C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color w:val="FF0000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Стефан Давидовић, 021/487-4158</w:t>
      </w:r>
      <w:r w:rsidR="00D536D4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, </w:t>
      </w:r>
      <w:hyperlink r:id="rId8" w:history="1">
        <w:r w:rsidR="00D536D4" w:rsidRPr="001900E3">
          <w:rPr>
            <w:rStyle w:val="Hyperlink"/>
            <w:rFonts w:asciiTheme="minorHAnsi" w:eastAsiaTheme="minorHAnsi" w:hAnsiTheme="minorHAnsi" w:cstheme="minorHAnsi"/>
            <w:color w:val="2E74B5" w:themeColor="accent1" w:themeShade="BF"/>
            <w:sz w:val="21"/>
            <w:szCs w:val="21"/>
            <w:lang w:val="sr-Cyrl-RS"/>
          </w:rPr>
          <w:t>stefan.davidovic@vojvodina.gov.rs</w:t>
        </w:r>
      </w:hyperlink>
    </w:p>
    <w:p w14:paraId="19010926" w14:textId="39F63F13" w:rsidR="00CC2038" w:rsidRDefault="00A05E43" w:rsidP="00204723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color w:val="2E74B5" w:themeColor="accent1" w:themeShade="BF"/>
          <w:sz w:val="21"/>
          <w:szCs w:val="21"/>
          <w:lang w:val="sr-Cyrl-RS"/>
        </w:rPr>
      </w:pPr>
      <w:r>
        <w:rPr>
          <w:rFonts w:asciiTheme="minorHAnsi" w:eastAsiaTheme="minorHAnsi" w:hAnsiTheme="minorHAnsi" w:cstheme="minorHAnsi"/>
          <w:sz w:val="21"/>
          <w:szCs w:val="21"/>
          <w:lang w:val="sr-Cyrl-RS"/>
        </w:rPr>
        <w:t>Теодора Ђедовац</w:t>
      </w:r>
      <w:r w:rsidR="00AF52D0">
        <w:rPr>
          <w:rFonts w:asciiTheme="minorHAnsi" w:eastAsiaTheme="minorHAnsi" w:hAnsiTheme="minorHAnsi" w:cstheme="minorHAnsi"/>
          <w:sz w:val="21"/>
          <w:szCs w:val="21"/>
        </w:rPr>
        <w:t>,</w:t>
      </w:r>
      <w:r w:rsidR="00AF52D0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063/88-04-107 </w:t>
      </w:r>
      <w:hyperlink r:id="rId9" w:history="1">
        <w:r w:rsidRPr="00EA4F6A">
          <w:rPr>
            <w:rStyle w:val="Hyperlink"/>
            <w:sz w:val="21"/>
            <w:szCs w:val="21"/>
          </w:rPr>
          <w:t>teodora.djedovac@vojvodina.gov.rs</w:t>
        </w:r>
      </w:hyperlink>
      <w:r>
        <w:t xml:space="preserve"> </w:t>
      </w:r>
    </w:p>
    <w:p w14:paraId="308BD211" w14:textId="77777777" w:rsidR="00204723" w:rsidRPr="001900E3" w:rsidRDefault="00204723" w:rsidP="00204723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color w:val="FF0000"/>
          <w:sz w:val="21"/>
          <w:szCs w:val="21"/>
          <w:lang w:val="sr-Cyrl-RS"/>
        </w:rPr>
      </w:pPr>
    </w:p>
    <w:p w14:paraId="61680E07" w14:textId="77777777" w:rsidR="00204723" w:rsidRDefault="00B345C1" w:rsidP="00C96E9C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>Компонента 2: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</w:p>
    <w:p w14:paraId="57C8A3B0" w14:textId="1A198DF7" w:rsidR="004521DA" w:rsidRDefault="00B345C1" w:rsidP="00C96E9C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color w:val="FF0000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Биљана Врзић, 021/472-32-40, </w:t>
      </w:r>
      <w:hyperlink r:id="rId10" w:history="1">
        <w:r w:rsidRPr="001900E3">
          <w:rPr>
            <w:rStyle w:val="Hyperlink"/>
            <w:rFonts w:asciiTheme="minorHAnsi" w:eastAsiaTheme="minorHAnsi" w:hAnsiTheme="minorHAnsi" w:cstheme="minorHAnsi"/>
            <w:sz w:val="21"/>
            <w:szCs w:val="21"/>
            <w:lang w:val="sr-Cyrl-RS"/>
          </w:rPr>
          <w:t>biljana.vrzic@rav.org.rs</w:t>
        </w:r>
      </w:hyperlink>
      <w:r w:rsidRPr="001900E3">
        <w:rPr>
          <w:rFonts w:asciiTheme="minorHAnsi" w:eastAsiaTheme="minorHAnsi" w:hAnsiTheme="minorHAnsi" w:cstheme="minorHAnsi"/>
          <w:color w:val="FF0000"/>
          <w:sz w:val="21"/>
          <w:szCs w:val="21"/>
          <w:lang w:val="sr-Cyrl-RS"/>
        </w:rPr>
        <w:t xml:space="preserve"> </w:t>
      </w:r>
    </w:p>
    <w:p w14:paraId="4D251EF3" w14:textId="080DC670" w:rsidR="0072396F" w:rsidRPr="0072396F" w:rsidRDefault="0072396F" w:rsidP="00C96E9C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1"/>
          <w:szCs w:val="21"/>
          <w:lang w:val="sr-Latn-RS"/>
        </w:rPr>
      </w:pPr>
      <w:r w:rsidRPr="0072396F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Тања Вичевић. 021/472-32-40, </w:t>
      </w:r>
      <w:hyperlink r:id="rId11" w:history="1">
        <w:r w:rsidRPr="00667D9B">
          <w:rPr>
            <w:rStyle w:val="Hyperlink"/>
            <w:rFonts w:asciiTheme="minorHAnsi" w:eastAsiaTheme="minorHAnsi" w:hAnsiTheme="minorHAnsi" w:cstheme="minorHAnsi"/>
            <w:sz w:val="21"/>
            <w:szCs w:val="21"/>
            <w:lang w:val="sr-Latn-RS"/>
          </w:rPr>
          <w:t>tanja.vicevic@rav.org.rs</w:t>
        </w:r>
      </w:hyperlink>
      <w:r>
        <w:rPr>
          <w:rFonts w:asciiTheme="minorHAnsi" w:eastAsiaTheme="minorHAnsi" w:hAnsiTheme="minorHAnsi" w:cstheme="minorHAnsi"/>
          <w:sz w:val="21"/>
          <w:szCs w:val="21"/>
          <w:lang w:val="sr-Latn-RS"/>
        </w:rPr>
        <w:t xml:space="preserve"> </w:t>
      </w:r>
    </w:p>
    <w:p w14:paraId="75D1A804" w14:textId="4FCED744" w:rsidR="00A05E43" w:rsidRPr="0072396F" w:rsidRDefault="004521DA" w:rsidP="0072396F">
      <w:p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Санда Емини, </w:t>
      </w:r>
      <w:r w:rsidR="00B345C1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021/472-32-40, </w:t>
      </w:r>
      <w:hyperlink r:id="rId12" w:history="1">
        <w:r w:rsidRPr="001900E3">
          <w:rPr>
            <w:rStyle w:val="Hyperlink"/>
            <w:rFonts w:asciiTheme="minorHAnsi" w:eastAsiaTheme="minorHAnsi" w:hAnsiTheme="minorHAnsi" w:cstheme="minorHAnsi"/>
            <w:sz w:val="21"/>
            <w:szCs w:val="21"/>
            <w:lang w:val="sr-Cyrl-RS"/>
          </w:rPr>
          <w:t>sanda.emini@rav.org.rs</w:t>
        </w:r>
      </w:hyperlink>
      <w:r w:rsidR="00B345C1" w:rsidRPr="001900E3">
        <w:rPr>
          <w:rFonts w:asciiTheme="minorHAnsi" w:eastAsiaTheme="minorHAnsi" w:hAnsiTheme="minorHAnsi" w:cstheme="minorHAnsi"/>
          <w:color w:val="FF0000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(Област Производња прехрамбених производа)</w:t>
      </w:r>
    </w:p>
    <w:p w14:paraId="146DCB21" w14:textId="77777777" w:rsidR="00D87E56" w:rsidRDefault="00D87E56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</w:p>
    <w:p w14:paraId="63525076" w14:textId="77777777" w:rsidR="00D87E56" w:rsidRDefault="00D87E56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</w:p>
    <w:p w14:paraId="693D3D29" w14:textId="1C0412CF" w:rsidR="009938E3" w:rsidRPr="001900E3" w:rsidRDefault="009938E3" w:rsidP="009938E3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lastRenderedPageBreak/>
        <w:t>X</w:t>
      </w:r>
    </w:p>
    <w:p w14:paraId="6D604301" w14:textId="77777777" w:rsidR="009938E3" w:rsidRPr="001900E3" w:rsidRDefault="009938E3" w:rsidP="005B6376">
      <w:pPr>
        <w:spacing w:after="0" w:line="360" w:lineRule="auto"/>
        <w:jc w:val="center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  <w:t xml:space="preserve">Информације о преузимању документације у електронском облику </w:t>
      </w:r>
    </w:p>
    <w:p w14:paraId="20F779E5" w14:textId="3880B7CE" w:rsidR="009938E3" w:rsidRPr="001900E3" w:rsidRDefault="009938E3" w:rsidP="009938E3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b/>
          <w:sz w:val="21"/>
          <w:szCs w:val="21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НАПОМЕНА: </w:t>
      </w:r>
      <w:r w:rsidR="00083709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ИЗМЕЊЕН И ДОПУЊЕН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ПРАВИЛНИК О ДОДЕЛИ БЕСПОВРАТНИХ СРЕДСТАВА ЗА ПОДРШКУ ПРИВРЕДНИМ ДРУШТВИМА ЗА КУПОВИНУ НОВЕ ОПРЕМЕ У 202</w:t>
      </w:r>
      <w:r w:rsidR="00883386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3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.</w:t>
      </w:r>
      <w:r w:rsidR="00E35FEB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ГОДИНИ је саставни део Конкурса.</w:t>
      </w:r>
    </w:p>
    <w:p w14:paraId="70ACE1D3" w14:textId="5ABDF117" w:rsidR="00C46554" w:rsidRDefault="009938E3" w:rsidP="00230700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color w:val="0563C1" w:themeColor="hyperlink"/>
          <w:sz w:val="21"/>
          <w:szCs w:val="21"/>
          <w:u w:val="single"/>
          <w:lang w:val="sr-Cyrl-RS"/>
        </w:rPr>
      </w:pP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Конкурс, Образац пријаве са изјавама</w:t>
      </w:r>
      <w:r w:rsidR="00230700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и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Правилник </w:t>
      </w:r>
      <w:r w:rsidR="004521DA"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>могу се</w:t>
      </w:r>
      <w:r w:rsidRPr="001900E3">
        <w:rPr>
          <w:rFonts w:asciiTheme="minorHAnsi" w:eastAsiaTheme="minorHAnsi" w:hAnsiTheme="minorHAnsi" w:cstheme="minorHAnsi"/>
          <w:sz w:val="21"/>
          <w:szCs w:val="21"/>
          <w:lang w:val="sr-Cyrl-RS"/>
        </w:rPr>
        <w:t xml:space="preserve"> преузети на сајту </w:t>
      </w:r>
      <w:hyperlink r:id="rId13" w:history="1">
        <w:r w:rsidR="00FE74AC" w:rsidRPr="00AF5403">
          <w:rPr>
            <w:rStyle w:val="Hyperlink"/>
            <w:rFonts w:asciiTheme="minorHAnsi" w:eastAsiaTheme="minorHAnsi" w:hAnsiTheme="minorHAnsi" w:cstheme="minorHAnsi"/>
            <w:sz w:val="21"/>
            <w:szCs w:val="21"/>
            <w:lang w:val="sr-Cyrl-RS"/>
          </w:rPr>
          <w:t>www.region.vojvodina.gov.rs</w:t>
        </w:r>
      </w:hyperlink>
    </w:p>
    <w:p w14:paraId="2BDA6AAA" w14:textId="768C0EAB" w:rsidR="00FE74AC" w:rsidRDefault="00FE74AC" w:rsidP="00FE74AC">
      <w:pPr>
        <w:spacing w:after="0" w:line="240" w:lineRule="auto"/>
        <w:jc w:val="both"/>
        <w:rPr>
          <w:rFonts w:asciiTheme="minorHAnsi" w:eastAsiaTheme="minorHAnsi" w:hAnsiTheme="minorHAnsi" w:cstheme="minorHAnsi"/>
          <w:color w:val="0563C1" w:themeColor="hyperlink"/>
          <w:sz w:val="21"/>
          <w:szCs w:val="21"/>
          <w:u w:val="single"/>
          <w:lang w:val="sr-Cyrl-RS"/>
        </w:rPr>
      </w:pPr>
    </w:p>
    <w:p w14:paraId="761BB02D" w14:textId="50987141" w:rsidR="00FE74AC" w:rsidRDefault="00FE74AC" w:rsidP="00FE74AC">
      <w:pPr>
        <w:spacing w:after="0" w:line="240" w:lineRule="auto"/>
        <w:jc w:val="both"/>
        <w:rPr>
          <w:rFonts w:asciiTheme="minorHAnsi" w:eastAsiaTheme="minorHAnsi" w:hAnsiTheme="minorHAnsi" w:cstheme="minorHAnsi"/>
          <w:color w:val="0563C1" w:themeColor="hyperlink"/>
          <w:sz w:val="21"/>
          <w:szCs w:val="21"/>
          <w:u w:val="single"/>
          <w:lang w:val="sr-Cyrl-RS"/>
        </w:rPr>
      </w:pPr>
    </w:p>
    <w:p w14:paraId="033DB44E" w14:textId="77777777" w:rsidR="00FE74AC" w:rsidRPr="001900E3" w:rsidRDefault="00FE74AC" w:rsidP="00FE74AC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563C1" w:themeColor="hyperlink"/>
          <w:sz w:val="21"/>
          <w:szCs w:val="21"/>
          <w:u w:val="single"/>
          <w:lang w:val="sr-Cyrl-RS"/>
        </w:rPr>
      </w:pPr>
    </w:p>
    <w:sectPr w:rsidR="00FE74AC" w:rsidRPr="001900E3" w:rsidSect="001900E3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2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14099" w14:textId="77777777" w:rsidR="00EA1ECE" w:rsidRDefault="00EA1ECE" w:rsidP="009938E3">
      <w:pPr>
        <w:spacing w:after="0" w:line="240" w:lineRule="auto"/>
      </w:pPr>
      <w:r>
        <w:separator/>
      </w:r>
    </w:p>
  </w:endnote>
  <w:endnote w:type="continuationSeparator" w:id="0">
    <w:p w14:paraId="2D82ABED" w14:textId="77777777" w:rsidR="00EA1ECE" w:rsidRDefault="00EA1ECE" w:rsidP="0099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6179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0F8AA3" w14:textId="183EA985" w:rsidR="005A0ED8" w:rsidRDefault="00DF5C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507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C46854E" w14:textId="77777777" w:rsidR="005A0ED8" w:rsidRDefault="005A0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63702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F2D69D" w14:textId="1EA473FA" w:rsidR="005A0ED8" w:rsidRDefault="00DF5C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50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2030A2" w14:textId="77777777" w:rsidR="005A0ED8" w:rsidRDefault="005A0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84B31" w14:textId="77777777" w:rsidR="00EA1ECE" w:rsidRDefault="00EA1ECE" w:rsidP="009938E3">
      <w:pPr>
        <w:spacing w:after="0" w:line="240" w:lineRule="auto"/>
      </w:pPr>
      <w:r>
        <w:separator/>
      </w:r>
    </w:p>
  </w:footnote>
  <w:footnote w:type="continuationSeparator" w:id="0">
    <w:p w14:paraId="7567AC79" w14:textId="77777777" w:rsidR="00EA1ECE" w:rsidRDefault="00EA1ECE" w:rsidP="009938E3">
      <w:pPr>
        <w:spacing w:after="0" w:line="240" w:lineRule="auto"/>
      </w:pPr>
      <w:r>
        <w:continuationSeparator/>
      </w:r>
    </w:p>
  </w:footnote>
  <w:footnote w:id="1">
    <w:p w14:paraId="459E1DAD" w14:textId="75DEC5B9" w:rsidR="00750A1F" w:rsidRPr="00750A1F" w:rsidRDefault="000423A0" w:rsidP="000423A0">
      <w:pPr>
        <w:pStyle w:val="FootnoteText"/>
        <w:jc w:val="both"/>
        <w:rPr>
          <w:sz w:val="19"/>
          <w:szCs w:val="19"/>
          <w:lang w:val="sr-Cyrl-RS"/>
        </w:rPr>
      </w:pPr>
      <w:r w:rsidRPr="007E1C0E">
        <w:rPr>
          <w:rStyle w:val="FootnoteReference"/>
          <w:sz w:val="19"/>
          <w:szCs w:val="19"/>
        </w:rPr>
        <w:footnoteRef/>
      </w:r>
      <w:r w:rsidRPr="007E1C0E">
        <w:rPr>
          <w:sz w:val="19"/>
          <w:szCs w:val="19"/>
        </w:rPr>
        <w:t xml:space="preserve"> </w:t>
      </w:r>
      <w:r w:rsidRPr="007E1C0E">
        <w:rPr>
          <w:sz w:val="19"/>
          <w:szCs w:val="19"/>
          <w:lang w:val="sr-Cyrl-RS"/>
        </w:rPr>
        <w:t>У смислу овог Конкурса, под мултинационалном компанијом се сматра компанија или групација</w:t>
      </w:r>
      <w:r w:rsidR="00D822C9" w:rsidRPr="007E1C0E">
        <w:rPr>
          <w:sz w:val="19"/>
          <w:szCs w:val="19"/>
          <w:lang w:val="sr-Cyrl-RS"/>
        </w:rPr>
        <w:t>/корпорација</w:t>
      </w:r>
      <w:r w:rsidRPr="007E1C0E">
        <w:rPr>
          <w:sz w:val="19"/>
          <w:szCs w:val="19"/>
          <w:lang w:val="sr-Cyrl-RS"/>
        </w:rPr>
        <w:t xml:space="preserve"> са консолидованим послов</w:t>
      </w:r>
      <w:r w:rsidR="00D822C9" w:rsidRPr="007E1C0E">
        <w:rPr>
          <w:sz w:val="19"/>
          <w:szCs w:val="19"/>
          <w:lang w:val="sr-Cyrl-RS"/>
        </w:rPr>
        <w:t>ним приходима не мањим</w:t>
      </w:r>
      <w:r w:rsidR="00824865" w:rsidRPr="007E1C0E">
        <w:rPr>
          <w:sz w:val="19"/>
          <w:szCs w:val="19"/>
          <w:lang w:val="sr-Cyrl-RS"/>
        </w:rPr>
        <w:t xml:space="preserve"> од 100.000.000,00 </w:t>
      </w:r>
      <w:r w:rsidRPr="007E1C0E">
        <w:rPr>
          <w:sz w:val="19"/>
          <w:szCs w:val="19"/>
          <w:lang w:val="sr-Cyrl-RS"/>
        </w:rPr>
        <w:t xml:space="preserve">евра, </w:t>
      </w:r>
      <w:r w:rsidR="00D822C9" w:rsidRPr="007E1C0E">
        <w:rPr>
          <w:sz w:val="19"/>
          <w:szCs w:val="19"/>
          <w:lang w:val="sr-Cyrl-RS"/>
        </w:rPr>
        <w:t xml:space="preserve">са најмање </w:t>
      </w:r>
      <w:r w:rsidRPr="007E1C0E">
        <w:rPr>
          <w:sz w:val="19"/>
          <w:szCs w:val="19"/>
          <w:lang w:val="sr-Cyrl-RS"/>
        </w:rPr>
        <w:t>1</w:t>
      </w:r>
      <w:r w:rsidRPr="007E1C0E">
        <w:rPr>
          <w:sz w:val="19"/>
          <w:szCs w:val="19"/>
        </w:rPr>
        <w:t>.</w:t>
      </w:r>
      <w:r w:rsidRPr="007E1C0E">
        <w:rPr>
          <w:sz w:val="19"/>
          <w:szCs w:val="19"/>
          <w:lang w:val="sr-Cyrl-RS"/>
        </w:rPr>
        <w:t>000 запослених на нивоу групације/корпорације</w:t>
      </w:r>
      <w:r w:rsidR="00E02ECE">
        <w:rPr>
          <w:sz w:val="19"/>
          <w:szCs w:val="19"/>
          <w:lang w:val="sr-Cyrl-RS"/>
        </w:rPr>
        <w:t xml:space="preserve"> </w:t>
      </w:r>
      <w:r w:rsidRPr="007E1C0E">
        <w:rPr>
          <w:sz w:val="19"/>
          <w:szCs w:val="19"/>
          <w:lang w:val="sr-Cyrl-RS"/>
        </w:rPr>
        <w:t xml:space="preserve">и </w:t>
      </w:r>
      <w:r w:rsidR="00E02ECE">
        <w:rPr>
          <w:sz w:val="19"/>
          <w:szCs w:val="19"/>
          <w:lang w:val="sr-Cyrl-RS"/>
        </w:rPr>
        <w:t>пословним</w:t>
      </w:r>
      <w:r w:rsidRPr="007E1C0E">
        <w:rPr>
          <w:sz w:val="19"/>
          <w:szCs w:val="19"/>
          <w:lang w:val="sr-Cyrl-RS"/>
        </w:rPr>
        <w:t xml:space="preserve"> операцијама у најмање три земље </w:t>
      </w:r>
      <w:r w:rsidR="003B79D0">
        <w:rPr>
          <w:sz w:val="19"/>
          <w:szCs w:val="19"/>
          <w:lang w:val="sr-Cyrl-RS"/>
        </w:rPr>
        <w:t>у иностранству</w:t>
      </w:r>
      <w:r w:rsidR="006933FD">
        <w:rPr>
          <w:sz w:val="19"/>
          <w:szCs w:val="19"/>
          <w:lang w:val="sr-Cyrl-RS"/>
        </w:rPr>
        <w:t>, све на дан 31.12.2022. године.</w:t>
      </w:r>
      <w:r w:rsidRPr="007E1C0E">
        <w:rPr>
          <w:sz w:val="19"/>
          <w:szCs w:val="19"/>
          <w:lang w:val="sr-Cyrl-RS"/>
        </w:rPr>
        <w:t xml:space="preserve"> </w:t>
      </w:r>
      <w:r w:rsidR="00750A1F">
        <w:rPr>
          <w:sz w:val="19"/>
          <w:szCs w:val="19"/>
          <w:lang w:val="sr-Cyrl-RS"/>
        </w:rPr>
        <w:t>Мултинационалном компаниј</w:t>
      </w:r>
      <w:r w:rsidR="001900E3">
        <w:rPr>
          <w:sz w:val="19"/>
          <w:szCs w:val="19"/>
          <w:lang w:val="sr-Cyrl-RS"/>
        </w:rPr>
        <w:t>о</w:t>
      </w:r>
      <w:r w:rsidR="00750A1F">
        <w:rPr>
          <w:sz w:val="19"/>
          <w:szCs w:val="19"/>
          <w:lang w:val="sr-Cyrl-RS"/>
        </w:rPr>
        <w:t xml:space="preserve">м у смислу овог Конкурса НЕ сматрају се банке, осигуравајуће куће </w:t>
      </w:r>
      <w:r w:rsidR="00750A1F" w:rsidRPr="00E55FAE">
        <w:rPr>
          <w:sz w:val="19"/>
          <w:szCs w:val="19"/>
          <w:lang w:val="sr-Cyrl-RS"/>
        </w:rPr>
        <w:t>и пру</w:t>
      </w:r>
      <w:r w:rsidR="00E55FAE" w:rsidRPr="00E55FAE">
        <w:rPr>
          <w:sz w:val="19"/>
          <w:szCs w:val="19"/>
          <w:lang w:val="sr-Cyrl-RS"/>
        </w:rPr>
        <w:t>ж</w:t>
      </w:r>
      <w:r w:rsidR="00750A1F" w:rsidRPr="00E55FAE">
        <w:rPr>
          <w:sz w:val="19"/>
          <w:szCs w:val="19"/>
          <w:lang w:val="sr-Cyrl-RS"/>
        </w:rPr>
        <w:t xml:space="preserve">аоци </w:t>
      </w:r>
      <w:r w:rsidR="00750A1F">
        <w:rPr>
          <w:sz w:val="19"/>
          <w:szCs w:val="19"/>
          <w:lang w:val="sr-Cyrl-RS"/>
        </w:rPr>
        <w:t>сличних и осталих финансијских услуга, као ни консултантске куће и франшизе.</w:t>
      </w:r>
    </w:p>
    <w:p w14:paraId="67A1F0BA" w14:textId="77777777" w:rsidR="000423A0" w:rsidRPr="005110B2" w:rsidRDefault="000423A0" w:rsidP="000423A0">
      <w:pPr>
        <w:pStyle w:val="FootnoteText"/>
        <w:rPr>
          <w:lang w:val="sr-Cyrl-RS"/>
        </w:rPr>
      </w:pPr>
    </w:p>
  </w:footnote>
  <w:footnote w:id="2">
    <w:p w14:paraId="450F16FE" w14:textId="2DD5D1D5" w:rsidR="001239B3" w:rsidRPr="00750A1F" w:rsidRDefault="001239B3" w:rsidP="001239B3">
      <w:pPr>
        <w:pStyle w:val="FootnoteText"/>
        <w:jc w:val="both"/>
        <w:rPr>
          <w:sz w:val="19"/>
          <w:szCs w:val="19"/>
          <w:lang w:val="sr-Cyrl-RS"/>
        </w:rPr>
      </w:pPr>
      <w:r w:rsidRPr="00750A1F">
        <w:rPr>
          <w:rStyle w:val="FootnoteReference"/>
          <w:sz w:val="19"/>
          <w:szCs w:val="19"/>
        </w:rPr>
        <w:footnoteRef/>
      </w:r>
      <w:r w:rsidRPr="00750A1F">
        <w:rPr>
          <w:sz w:val="19"/>
          <w:szCs w:val="19"/>
          <w:lang w:val="sr-Cyrl-RS"/>
        </w:rPr>
        <w:t xml:space="preserve"> </w:t>
      </w:r>
      <w:r w:rsidR="00CD4B42" w:rsidRPr="00750A1F">
        <w:rPr>
          <w:sz w:val="19"/>
          <w:szCs w:val="19"/>
          <w:lang w:val="sr-Cyrl-RS"/>
        </w:rPr>
        <w:t>Д</w:t>
      </w:r>
      <w:r w:rsidRPr="00750A1F">
        <w:rPr>
          <w:sz w:val="19"/>
          <w:szCs w:val="19"/>
          <w:lang w:val="sr-Cyrl-RS"/>
        </w:rPr>
        <w:t xml:space="preserve">обављач </w:t>
      </w:r>
      <w:r w:rsidRPr="00750A1F">
        <w:rPr>
          <w:sz w:val="19"/>
          <w:szCs w:val="19"/>
          <w:lang w:val="sr-Cyrl-RS"/>
        </w:rPr>
        <w:t>мултинационалне компаније јесте оно привредно друштво чији је директни купац мултинационална компанија.</w:t>
      </w:r>
    </w:p>
  </w:footnote>
  <w:footnote w:id="3">
    <w:p w14:paraId="4A9CEC8E" w14:textId="5D2A5365" w:rsidR="000423A0" w:rsidRPr="00750A1F" w:rsidRDefault="000423A0" w:rsidP="00C450C3">
      <w:pPr>
        <w:pStyle w:val="FootnoteText"/>
        <w:jc w:val="both"/>
        <w:rPr>
          <w:sz w:val="19"/>
          <w:szCs w:val="19"/>
          <w:lang w:val="sr-Cyrl-RS"/>
        </w:rPr>
      </w:pPr>
      <w:r w:rsidRPr="00750A1F">
        <w:rPr>
          <w:rStyle w:val="FootnoteReference"/>
        </w:rPr>
        <w:footnoteRef/>
      </w:r>
      <w:r w:rsidRPr="00750A1F">
        <w:t xml:space="preserve"> </w:t>
      </w:r>
      <w:r w:rsidR="009D569D" w:rsidRPr="00750A1F">
        <w:rPr>
          <w:sz w:val="19"/>
          <w:szCs w:val="19"/>
          <w:lang w:val="sr-Cyrl-RS"/>
        </w:rPr>
        <w:t xml:space="preserve">Кредибилни </w:t>
      </w:r>
      <w:r w:rsidR="009D569D" w:rsidRPr="00750A1F">
        <w:rPr>
          <w:sz w:val="19"/>
          <w:szCs w:val="19"/>
          <w:lang w:val="sr-Cyrl-RS"/>
        </w:rPr>
        <w:t>добављач</w:t>
      </w:r>
      <w:r w:rsidR="00C450C3" w:rsidRPr="00750A1F">
        <w:rPr>
          <w:sz w:val="19"/>
          <w:szCs w:val="19"/>
          <w:lang w:val="sr-Cyrl-RS"/>
        </w:rPr>
        <w:t xml:space="preserve"> </w:t>
      </w:r>
      <w:r w:rsidR="009D569D" w:rsidRPr="00750A1F">
        <w:rPr>
          <w:sz w:val="19"/>
          <w:szCs w:val="19"/>
          <w:lang w:val="sr-Cyrl-RS"/>
        </w:rPr>
        <w:t>опреме јесте</w:t>
      </w:r>
      <w:r w:rsidR="00C450C3" w:rsidRPr="00750A1F">
        <w:rPr>
          <w:sz w:val="19"/>
          <w:szCs w:val="19"/>
          <w:lang w:val="sr-Cyrl-RS"/>
        </w:rPr>
        <w:t xml:space="preserve"> </w:t>
      </w:r>
      <w:r w:rsidR="00BE6B3D" w:rsidRPr="00750A1F">
        <w:rPr>
          <w:sz w:val="19"/>
          <w:szCs w:val="19"/>
          <w:lang w:val="sr-Cyrl-RS"/>
        </w:rPr>
        <w:t>произвођач опреме</w:t>
      </w:r>
      <w:r w:rsidR="000F7B02" w:rsidRPr="00750A1F">
        <w:rPr>
          <w:sz w:val="19"/>
          <w:szCs w:val="19"/>
          <w:lang w:val="sr-Cyrl-RS"/>
        </w:rPr>
        <w:t xml:space="preserve"> и/или дистрибутер, односно увозник</w:t>
      </w:r>
      <w:r w:rsidR="00BE6B3D" w:rsidRPr="00750A1F">
        <w:rPr>
          <w:sz w:val="19"/>
          <w:szCs w:val="19"/>
          <w:lang w:val="sr-Cyrl-RS"/>
        </w:rPr>
        <w:t xml:space="preserve"> </w:t>
      </w:r>
      <w:r w:rsidR="00C450C3" w:rsidRPr="00750A1F">
        <w:rPr>
          <w:sz w:val="19"/>
          <w:szCs w:val="19"/>
          <w:lang w:val="sr-Cyrl-RS"/>
        </w:rPr>
        <w:t xml:space="preserve"> за кога се на основу јавно доступних информација, као </w:t>
      </w:r>
      <w:r w:rsidR="009D569D" w:rsidRPr="00750A1F">
        <w:rPr>
          <w:sz w:val="19"/>
          <w:szCs w:val="19"/>
          <w:lang w:val="sr-Cyrl-RS"/>
        </w:rPr>
        <w:t>и информација којима располажу Покрајински с</w:t>
      </w:r>
      <w:r w:rsidR="00C450C3" w:rsidRPr="00750A1F">
        <w:rPr>
          <w:sz w:val="19"/>
          <w:szCs w:val="19"/>
          <w:lang w:val="sr-Cyrl-RS"/>
        </w:rPr>
        <w:t>екретаријат и Развојна агенција Војводине (База добављача), може несумњиво закључити да се бави производњом/увозом/дистрибуцијом тражене опреме</w:t>
      </w:r>
      <w:r w:rsidR="007B49B2" w:rsidRPr="00750A1F">
        <w:rPr>
          <w:sz w:val="19"/>
          <w:szCs w:val="19"/>
          <w:lang w:val="sr-Cyrl-RS"/>
        </w:rPr>
        <w:t xml:space="preserve"> и да поседује кадровске, финансијске и техничко-технолошке капацитете неопходне за израду и испоруку тражене опреме</w:t>
      </w:r>
      <w:r w:rsidR="00C450C3" w:rsidRPr="00750A1F">
        <w:rPr>
          <w:sz w:val="19"/>
          <w:szCs w:val="19"/>
          <w:lang w:val="sr-Cyrl-RS"/>
        </w:rPr>
        <w:t xml:space="preserve">. Комисија може да затражи додатну документацију </w:t>
      </w:r>
      <w:r w:rsidR="00CF1D32" w:rsidRPr="00750A1F">
        <w:rPr>
          <w:sz w:val="19"/>
          <w:szCs w:val="19"/>
          <w:lang w:val="sr-Cyrl-RS"/>
        </w:rPr>
        <w:t>од подносиоца пријаве и/или</w:t>
      </w:r>
      <w:r w:rsidR="00783676" w:rsidRPr="00750A1F">
        <w:rPr>
          <w:sz w:val="19"/>
          <w:szCs w:val="19"/>
          <w:lang w:val="sr-Cyrl-RS"/>
        </w:rPr>
        <w:t xml:space="preserve"> </w:t>
      </w:r>
      <w:r w:rsidR="00C450C3" w:rsidRPr="00750A1F">
        <w:rPr>
          <w:sz w:val="19"/>
          <w:szCs w:val="19"/>
          <w:lang w:val="sr-Cyrl-RS"/>
        </w:rPr>
        <w:t>директно од добављача.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1AEE1" w14:textId="77777777" w:rsidR="005A0ED8" w:rsidRPr="00E74B97" w:rsidRDefault="005A0ED8" w:rsidP="00E74B97">
    <w:pPr>
      <w:tabs>
        <w:tab w:val="center" w:pos="4703"/>
        <w:tab w:val="right" w:pos="940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7" w:type="dxa"/>
      <w:tblInd w:w="-601" w:type="dxa"/>
      <w:tblLayout w:type="fixed"/>
      <w:tblLook w:val="04A0" w:firstRow="1" w:lastRow="0" w:firstColumn="1" w:lastColumn="0" w:noHBand="0" w:noVBand="1"/>
    </w:tblPr>
    <w:tblGrid>
      <w:gridCol w:w="2544"/>
      <w:gridCol w:w="2200"/>
      <w:gridCol w:w="5433"/>
    </w:tblGrid>
    <w:tr w:rsidR="00B310B6" w:rsidRPr="0026194B" w14:paraId="60ABF3D5" w14:textId="77777777" w:rsidTr="001900E3">
      <w:trPr>
        <w:trHeight w:val="2681"/>
      </w:trPr>
      <w:tc>
        <w:tcPr>
          <w:tcW w:w="2544" w:type="dxa"/>
        </w:tcPr>
        <w:p w14:paraId="21D04FA6" w14:textId="77777777" w:rsidR="005A0ED8" w:rsidRPr="00E74B97" w:rsidRDefault="00DF5C3D" w:rsidP="00E42705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76331607" wp14:editId="20E10607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33" w:type="dxa"/>
          <w:gridSpan w:val="2"/>
        </w:tcPr>
        <w:p w14:paraId="4F8C5551" w14:textId="77777777" w:rsidR="005A0ED8" w:rsidRPr="00E74B97" w:rsidRDefault="005A0ED8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14:paraId="55B1DF3D" w14:textId="77777777" w:rsidR="005A0ED8" w:rsidRPr="00E74B97" w:rsidRDefault="005A0ED8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14:paraId="23CE06B2" w14:textId="77777777" w:rsidR="005A0ED8" w:rsidRPr="00E74B97" w:rsidRDefault="00DF5C3D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14:paraId="31E3A4D8" w14:textId="77777777" w:rsidR="005A0ED8" w:rsidRPr="00E74B97" w:rsidRDefault="00DF5C3D" w:rsidP="00E42705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14:paraId="0537C591" w14:textId="77777777" w:rsidR="005A0ED8" w:rsidRDefault="00DF5C3D" w:rsidP="00E42705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14:paraId="47A31003" w14:textId="77777777" w:rsidR="005A0ED8" w:rsidRDefault="00DF5C3D" w:rsidP="00E42705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14:paraId="55AA0FBE" w14:textId="77777777" w:rsidR="005A0ED8" w:rsidRPr="009C2BAB" w:rsidRDefault="00DF5C3D" w:rsidP="00E42705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14:paraId="782ABEE4" w14:textId="77777777" w:rsidR="005A0ED8" w:rsidRPr="00E74B97" w:rsidRDefault="005A0ED8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14:paraId="1AEA2CFD" w14:textId="77777777" w:rsidR="005A0ED8" w:rsidRPr="00E74B97" w:rsidRDefault="005A0ED8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14:paraId="24CC98A3" w14:textId="77777777" w:rsidR="005A0ED8" w:rsidRPr="00E74B97" w:rsidRDefault="00DF5C3D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14:paraId="58087DEE" w14:textId="77777777" w:rsidR="005A0ED8" w:rsidRPr="005A3146" w:rsidRDefault="00DF5C3D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>45 86</w:t>
          </w:r>
          <w:r w:rsidRPr="0085422D">
            <w:rPr>
              <w:color w:val="000000"/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Ф: +381 21 </w:t>
          </w:r>
          <w:r>
            <w:rPr>
              <w:sz w:val="16"/>
              <w:szCs w:val="16"/>
              <w:lang w:val="ru-RU"/>
            </w:rPr>
            <w:t>456 060</w:t>
          </w:r>
        </w:p>
        <w:p w14:paraId="58D3EFB2" w14:textId="77777777" w:rsidR="005A0ED8" w:rsidRDefault="00EA1ECE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sr-Latn-CS"/>
            </w:rPr>
          </w:pPr>
          <w:hyperlink r:id="rId2" w:history="1">
            <w:r w:rsidR="00DF5C3D" w:rsidRPr="007B1F39">
              <w:rPr>
                <w:rStyle w:val="Hyperlink"/>
                <w:sz w:val="16"/>
                <w:szCs w:val="16"/>
                <w:lang w:val="sr-Latn-CS"/>
              </w:rPr>
              <w:t>region@vojvodina.gov.rs</w:t>
            </w:r>
          </w:hyperlink>
        </w:p>
        <w:p w14:paraId="559F7081" w14:textId="77777777" w:rsidR="005A0ED8" w:rsidRPr="00E74B97" w:rsidRDefault="00DF5C3D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B310B6" w:rsidRPr="00E74B97" w14:paraId="67030542" w14:textId="77777777" w:rsidTr="001900E3">
      <w:trPr>
        <w:trHeight w:val="74"/>
      </w:trPr>
      <w:tc>
        <w:tcPr>
          <w:tcW w:w="2544" w:type="dxa"/>
        </w:tcPr>
        <w:p w14:paraId="3FB60C98" w14:textId="77777777" w:rsidR="005A0ED8" w:rsidRPr="00E74B97" w:rsidRDefault="005A0ED8" w:rsidP="00E42705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00" w:type="dxa"/>
        </w:tcPr>
        <w:p w14:paraId="460DF15E" w14:textId="7F98A1EA" w:rsidR="005A0ED8" w:rsidRPr="00315B8A" w:rsidRDefault="00C46554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 w:themeColor="text1"/>
              <w:sz w:val="16"/>
              <w:szCs w:val="16"/>
              <w:lang w:val="sr-Cyrl-RS"/>
            </w:rPr>
          </w:pPr>
          <w:r w:rsidRPr="00315B8A">
            <w:rPr>
              <w:color w:val="000000" w:themeColor="text1"/>
              <w:sz w:val="16"/>
              <w:szCs w:val="16"/>
            </w:rPr>
            <w:t>БРОЈ: 141-401-</w:t>
          </w:r>
          <w:r w:rsidR="00315B8A" w:rsidRPr="00315B8A">
            <w:rPr>
              <w:color w:val="000000" w:themeColor="text1"/>
              <w:sz w:val="16"/>
              <w:szCs w:val="16"/>
              <w:lang w:val="sr-Cyrl-RS"/>
            </w:rPr>
            <w:t>8740/2023-01</w:t>
          </w:r>
        </w:p>
        <w:p w14:paraId="1FF18E4C" w14:textId="77777777" w:rsidR="005A0ED8" w:rsidRPr="00AD1F72" w:rsidRDefault="005A0ED8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FF0000"/>
              <w:sz w:val="16"/>
              <w:szCs w:val="16"/>
            </w:rPr>
          </w:pPr>
        </w:p>
      </w:tc>
      <w:tc>
        <w:tcPr>
          <w:tcW w:w="5432" w:type="dxa"/>
        </w:tcPr>
        <w:p w14:paraId="10ECC9B6" w14:textId="5A4ED689" w:rsidR="005A0ED8" w:rsidRPr="00AD1F72" w:rsidRDefault="00DF5C3D" w:rsidP="0011715E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FF0000"/>
              <w:sz w:val="16"/>
              <w:szCs w:val="16"/>
              <w:lang w:val="sr-Cyrl-RS"/>
            </w:rPr>
          </w:pPr>
          <w:r w:rsidRPr="000E374D">
            <w:rPr>
              <w:color w:val="000000" w:themeColor="text1"/>
              <w:sz w:val="16"/>
              <w:szCs w:val="16"/>
            </w:rPr>
            <w:t xml:space="preserve">ДАТУМ: </w:t>
          </w:r>
          <w:r w:rsidR="00D73794">
            <w:rPr>
              <w:color w:val="000000" w:themeColor="text1"/>
              <w:sz w:val="16"/>
              <w:szCs w:val="16"/>
              <w:lang w:val="sr-Cyrl-RS"/>
            </w:rPr>
            <w:t>8</w:t>
          </w:r>
          <w:r w:rsidR="001E7CC9" w:rsidRPr="000E374D">
            <w:rPr>
              <w:color w:val="000000" w:themeColor="text1"/>
              <w:sz w:val="16"/>
              <w:szCs w:val="16"/>
              <w:lang w:val="sr-Cyrl-RS"/>
            </w:rPr>
            <w:t>.9</w:t>
          </w:r>
          <w:r w:rsidR="00C46554" w:rsidRPr="000E374D">
            <w:rPr>
              <w:color w:val="000000" w:themeColor="text1"/>
              <w:sz w:val="16"/>
              <w:szCs w:val="16"/>
              <w:lang w:val="sr-Cyrl-RS"/>
            </w:rPr>
            <w:t>.2023</w:t>
          </w:r>
          <w:r w:rsidRPr="000E374D">
            <w:rPr>
              <w:color w:val="000000" w:themeColor="text1"/>
              <w:sz w:val="16"/>
              <w:szCs w:val="16"/>
              <w:lang w:val="sr-Cyrl-RS"/>
            </w:rPr>
            <w:t>. године</w:t>
          </w:r>
        </w:p>
      </w:tc>
    </w:tr>
  </w:tbl>
  <w:p w14:paraId="79EDB361" w14:textId="77777777" w:rsidR="005A0ED8" w:rsidRDefault="005A0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0B73"/>
    <w:multiLevelType w:val="hybridMultilevel"/>
    <w:tmpl w:val="F9DE4D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12380"/>
    <w:multiLevelType w:val="hybridMultilevel"/>
    <w:tmpl w:val="24C626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501851"/>
    <w:multiLevelType w:val="hybridMultilevel"/>
    <w:tmpl w:val="5A34D7D0"/>
    <w:lvl w:ilvl="0" w:tplc="E8CA28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E3CCC"/>
    <w:multiLevelType w:val="multilevel"/>
    <w:tmpl w:val="20FCAB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67347"/>
    <w:multiLevelType w:val="multilevel"/>
    <w:tmpl w:val="7C3A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DC0DFE"/>
    <w:multiLevelType w:val="hybridMultilevel"/>
    <w:tmpl w:val="056EC3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E666C"/>
    <w:multiLevelType w:val="hybridMultilevel"/>
    <w:tmpl w:val="202CA03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1A7B5C"/>
    <w:multiLevelType w:val="hybridMultilevel"/>
    <w:tmpl w:val="7E48F5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C3E11"/>
    <w:multiLevelType w:val="hybridMultilevel"/>
    <w:tmpl w:val="7FA6A4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D4447"/>
    <w:multiLevelType w:val="hybridMultilevel"/>
    <w:tmpl w:val="546C1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41C5C"/>
    <w:multiLevelType w:val="hybridMultilevel"/>
    <w:tmpl w:val="196CBF24"/>
    <w:lvl w:ilvl="0" w:tplc="4AC861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9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8E3"/>
    <w:rsid w:val="00014D68"/>
    <w:rsid w:val="00030C5D"/>
    <w:rsid w:val="000423A0"/>
    <w:rsid w:val="00045F7C"/>
    <w:rsid w:val="00083709"/>
    <w:rsid w:val="000871D6"/>
    <w:rsid w:val="0009246D"/>
    <w:rsid w:val="00092D03"/>
    <w:rsid w:val="00094590"/>
    <w:rsid w:val="00096F92"/>
    <w:rsid w:val="000A2300"/>
    <w:rsid w:val="000C02C1"/>
    <w:rsid w:val="000E374D"/>
    <w:rsid w:val="000F7B02"/>
    <w:rsid w:val="001239B3"/>
    <w:rsid w:val="0013438C"/>
    <w:rsid w:val="001651E6"/>
    <w:rsid w:val="00180780"/>
    <w:rsid w:val="00180A7A"/>
    <w:rsid w:val="00182CAE"/>
    <w:rsid w:val="001900E3"/>
    <w:rsid w:val="001908E4"/>
    <w:rsid w:val="001C0656"/>
    <w:rsid w:val="001E44A7"/>
    <w:rsid w:val="001E792D"/>
    <w:rsid w:val="001E7CC9"/>
    <w:rsid w:val="001F0A07"/>
    <w:rsid w:val="001F0A31"/>
    <w:rsid w:val="00204723"/>
    <w:rsid w:val="00230700"/>
    <w:rsid w:val="00246DC5"/>
    <w:rsid w:val="00265212"/>
    <w:rsid w:val="002739E8"/>
    <w:rsid w:val="002A711F"/>
    <w:rsid w:val="002E0374"/>
    <w:rsid w:val="002F11F2"/>
    <w:rsid w:val="003011E0"/>
    <w:rsid w:val="003129BE"/>
    <w:rsid w:val="003132C5"/>
    <w:rsid w:val="00315B8A"/>
    <w:rsid w:val="00332EA6"/>
    <w:rsid w:val="00333843"/>
    <w:rsid w:val="003408BC"/>
    <w:rsid w:val="00354CF2"/>
    <w:rsid w:val="00360AFA"/>
    <w:rsid w:val="003640D7"/>
    <w:rsid w:val="003A3A09"/>
    <w:rsid w:val="003B79D0"/>
    <w:rsid w:val="003D11DF"/>
    <w:rsid w:val="003D2C00"/>
    <w:rsid w:val="003E4551"/>
    <w:rsid w:val="003F3248"/>
    <w:rsid w:val="00410C61"/>
    <w:rsid w:val="00435F71"/>
    <w:rsid w:val="00435FAB"/>
    <w:rsid w:val="00442641"/>
    <w:rsid w:val="00446E8E"/>
    <w:rsid w:val="00451BEE"/>
    <w:rsid w:val="004521DA"/>
    <w:rsid w:val="00463134"/>
    <w:rsid w:val="004662BF"/>
    <w:rsid w:val="00483294"/>
    <w:rsid w:val="00491109"/>
    <w:rsid w:val="004C2965"/>
    <w:rsid w:val="004D6066"/>
    <w:rsid w:val="004D69B7"/>
    <w:rsid w:val="004F5271"/>
    <w:rsid w:val="00506E73"/>
    <w:rsid w:val="005110B2"/>
    <w:rsid w:val="00561246"/>
    <w:rsid w:val="005816F4"/>
    <w:rsid w:val="005823E5"/>
    <w:rsid w:val="0058709D"/>
    <w:rsid w:val="005A0ED8"/>
    <w:rsid w:val="005A1253"/>
    <w:rsid w:val="005A21C0"/>
    <w:rsid w:val="005A3439"/>
    <w:rsid w:val="005B6376"/>
    <w:rsid w:val="005C7560"/>
    <w:rsid w:val="005D3C5C"/>
    <w:rsid w:val="005E2096"/>
    <w:rsid w:val="005F7E7C"/>
    <w:rsid w:val="006044D6"/>
    <w:rsid w:val="006047DE"/>
    <w:rsid w:val="0060601C"/>
    <w:rsid w:val="0062527E"/>
    <w:rsid w:val="00660EA8"/>
    <w:rsid w:val="006933FD"/>
    <w:rsid w:val="006B0B4D"/>
    <w:rsid w:val="006B1229"/>
    <w:rsid w:val="006B28F5"/>
    <w:rsid w:val="006E3F84"/>
    <w:rsid w:val="0072396F"/>
    <w:rsid w:val="00736683"/>
    <w:rsid w:val="00750A1F"/>
    <w:rsid w:val="00771B58"/>
    <w:rsid w:val="007810C9"/>
    <w:rsid w:val="00783676"/>
    <w:rsid w:val="00796D87"/>
    <w:rsid w:val="00796DC9"/>
    <w:rsid w:val="007A5409"/>
    <w:rsid w:val="007B49B2"/>
    <w:rsid w:val="007D3936"/>
    <w:rsid w:val="007E1C0E"/>
    <w:rsid w:val="007F3AA7"/>
    <w:rsid w:val="00824865"/>
    <w:rsid w:val="00824D1D"/>
    <w:rsid w:val="0083451E"/>
    <w:rsid w:val="008455AD"/>
    <w:rsid w:val="00883386"/>
    <w:rsid w:val="00895A2B"/>
    <w:rsid w:val="008A19AE"/>
    <w:rsid w:val="008B4610"/>
    <w:rsid w:val="008B602A"/>
    <w:rsid w:val="008C7A77"/>
    <w:rsid w:val="008D033F"/>
    <w:rsid w:val="008E1404"/>
    <w:rsid w:val="00904177"/>
    <w:rsid w:val="00916186"/>
    <w:rsid w:val="00916614"/>
    <w:rsid w:val="0092185C"/>
    <w:rsid w:val="009248E5"/>
    <w:rsid w:val="00967D38"/>
    <w:rsid w:val="009938E3"/>
    <w:rsid w:val="009C0D86"/>
    <w:rsid w:val="009C118B"/>
    <w:rsid w:val="009D569D"/>
    <w:rsid w:val="00A0055A"/>
    <w:rsid w:val="00A016B3"/>
    <w:rsid w:val="00A0507F"/>
    <w:rsid w:val="00A05E43"/>
    <w:rsid w:val="00A11DE7"/>
    <w:rsid w:val="00A31730"/>
    <w:rsid w:val="00A32FC3"/>
    <w:rsid w:val="00A42425"/>
    <w:rsid w:val="00A50618"/>
    <w:rsid w:val="00A832F0"/>
    <w:rsid w:val="00A93CB7"/>
    <w:rsid w:val="00AB3CE7"/>
    <w:rsid w:val="00AD1F72"/>
    <w:rsid w:val="00AE1076"/>
    <w:rsid w:val="00AF52D0"/>
    <w:rsid w:val="00B15AB3"/>
    <w:rsid w:val="00B345C1"/>
    <w:rsid w:val="00B55BA1"/>
    <w:rsid w:val="00B62D6A"/>
    <w:rsid w:val="00BC67C4"/>
    <w:rsid w:val="00BC6C2A"/>
    <w:rsid w:val="00BD3096"/>
    <w:rsid w:val="00BE6B3D"/>
    <w:rsid w:val="00BF3082"/>
    <w:rsid w:val="00C07D8E"/>
    <w:rsid w:val="00C1665A"/>
    <w:rsid w:val="00C2027D"/>
    <w:rsid w:val="00C228EB"/>
    <w:rsid w:val="00C304EB"/>
    <w:rsid w:val="00C30E29"/>
    <w:rsid w:val="00C450C3"/>
    <w:rsid w:val="00C46554"/>
    <w:rsid w:val="00C6155A"/>
    <w:rsid w:val="00C645EE"/>
    <w:rsid w:val="00C9172D"/>
    <w:rsid w:val="00C96E9C"/>
    <w:rsid w:val="00CA301D"/>
    <w:rsid w:val="00CB2DDF"/>
    <w:rsid w:val="00CB4FFF"/>
    <w:rsid w:val="00CB6818"/>
    <w:rsid w:val="00CC2038"/>
    <w:rsid w:val="00CD0D3C"/>
    <w:rsid w:val="00CD4B42"/>
    <w:rsid w:val="00CF1D32"/>
    <w:rsid w:val="00CF571A"/>
    <w:rsid w:val="00CF78E1"/>
    <w:rsid w:val="00D02FD3"/>
    <w:rsid w:val="00D21089"/>
    <w:rsid w:val="00D26C03"/>
    <w:rsid w:val="00D536D4"/>
    <w:rsid w:val="00D6277D"/>
    <w:rsid w:val="00D6310A"/>
    <w:rsid w:val="00D72F52"/>
    <w:rsid w:val="00D73794"/>
    <w:rsid w:val="00D822C9"/>
    <w:rsid w:val="00D87E56"/>
    <w:rsid w:val="00DB015A"/>
    <w:rsid w:val="00DC15E8"/>
    <w:rsid w:val="00DD08D2"/>
    <w:rsid w:val="00DE38F8"/>
    <w:rsid w:val="00DF5C3D"/>
    <w:rsid w:val="00DF615B"/>
    <w:rsid w:val="00E0227E"/>
    <w:rsid w:val="00E02ECE"/>
    <w:rsid w:val="00E35FEB"/>
    <w:rsid w:val="00E4746A"/>
    <w:rsid w:val="00E54FAB"/>
    <w:rsid w:val="00E55FAE"/>
    <w:rsid w:val="00E631FC"/>
    <w:rsid w:val="00E74356"/>
    <w:rsid w:val="00E94F75"/>
    <w:rsid w:val="00E9650C"/>
    <w:rsid w:val="00E96F9C"/>
    <w:rsid w:val="00EA0364"/>
    <w:rsid w:val="00EA1ECE"/>
    <w:rsid w:val="00EA4F6A"/>
    <w:rsid w:val="00ED1C6D"/>
    <w:rsid w:val="00ED2E80"/>
    <w:rsid w:val="00ED5C70"/>
    <w:rsid w:val="00ED78B5"/>
    <w:rsid w:val="00EE3E2F"/>
    <w:rsid w:val="00EF3D56"/>
    <w:rsid w:val="00F22006"/>
    <w:rsid w:val="00F22978"/>
    <w:rsid w:val="00F25332"/>
    <w:rsid w:val="00F25EB2"/>
    <w:rsid w:val="00F32E6A"/>
    <w:rsid w:val="00F33979"/>
    <w:rsid w:val="00F416AD"/>
    <w:rsid w:val="00F4349C"/>
    <w:rsid w:val="00F64665"/>
    <w:rsid w:val="00F95E69"/>
    <w:rsid w:val="00FA56E8"/>
    <w:rsid w:val="00FA6552"/>
    <w:rsid w:val="00FE2CD6"/>
    <w:rsid w:val="00FE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FB2B"/>
  <w15:chartTrackingRefBased/>
  <w15:docId w15:val="{1FBCCC7E-DEF7-440D-875E-8EB324C04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8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8E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9938E3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9938E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9938E3"/>
    <w:rPr>
      <w:lang w:val="sr-Cyrl-RS"/>
    </w:rPr>
  </w:style>
  <w:style w:type="paragraph" w:styleId="ListParagraph">
    <w:name w:val="List Paragraph"/>
    <w:basedOn w:val="Normal"/>
    <w:uiPriority w:val="34"/>
    <w:qFormat/>
    <w:rsid w:val="009938E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938E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sr-Latn-R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38E3"/>
    <w:rPr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9938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938E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rsid w:val="009938E3"/>
    <w:pPr>
      <w:spacing w:beforeAutospacing="1" w:afterAutospacing="1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styleId="NoSpacing">
    <w:name w:val="No Spacing"/>
    <w:uiPriority w:val="1"/>
    <w:qFormat/>
    <w:rsid w:val="009938E3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6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376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2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24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46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.davidovic@vojvodina.gov.rs" TargetMode="External"/><Relationship Id="rId13" Type="http://schemas.openxmlformats.org/officeDocument/2006/relationships/hyperlink" Target="http://www.region.vojvodina.gov.r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da.emini@rav.org.r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nja.vicevic@rav.org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iljana.vrzic@rav.org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eodora.djedovac@vojvodina.gov.rs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region@vojvodina.gov.rs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D177F-B760-4161-A49F-D3CB3FB4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3296</Words>
  <Characters>18789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Rakic</dc:creator>
  <cp:keywords/>
  <dc:description/>
  <cp:lastModifiedBy>Aleksandra Korpas</cp:lastModifiedBy>
  <cp:revision>3</cp:revision>
  <cp:lastPrinted>2023-09-07T08:50:00Z</cp:lastPrinted>
  <dcterms:created xsi:type="dcterms:W3CDTF">2023-09-07T09:17:00Z</dcterms:created>
  <dcterms:modified xsi:type="dcterms:W3CDTF">2023-09-22T08:47:00Z</dcterms:modified>
</cp:coreProperties>
</file>