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A4" w:rsidRPr="00B95EA4" w:rsidRDefault="002D7AE9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>
        <w:rPr>
          <w:rFonts w:ascii="Verdana" w:hAnsi="Verdana"/>
          <w:color w:val="000000"/>
          <w:lang w:val="sr-Cyrl-CS"/>
        </w:rPr>
        <w:t xml:space="preserve">        </w:t>
      </w:r>
      <w:r w:rsidR="00B95EA4" w:rsidRPr="00B95EA4">
        <w:rPr>
          <w:rFonts w:ascii="Verdana" w:hAnsi="Verdana"/>
          <w:color w:val="000000"/>
          <w:lang w:val="sr-Cyrl-CS"/>
        </w:rPr>
        <w:t>На основу члана 38. став 1. Покрајинске скупштинске одлуке о покрајинској управи („Сл. лист АПВ“, број 37/2014</w:t>
      </w:r>
      <w:r w:rsidR="00B95EA4" w:rsidRPr="00B95EA4">
        <w:rPr>
          <w:rFonts w:ascii="Verdana" w:hAnsi="Verdana"/>
          <w:color w:val="000000"/>
        </w:rPr>
        <w:t xml:space="preserve">, </w:t>
      </w:r>
      <w:r w:rsidR="00B95EA4" w:rsidRPr="00B95EA4">
        <w:rPr>
          <w:rFonts w:ascii="Verdana" w:hAnsi="Verdana"/>
          <w:color w:val="000000"/>
          <w:lang w:val="sr-Cyrl-RS"/>
        </w:rPr>
        <w:t>54/2014-други пропис и 37/2016</w:t>
      </w:r>
      <w:r w:rsidR="00B95EA4" w:rsidRPr="00B95EA4">
        <w:rPr>
          <w:rFonts w:ascii="Verdana" w:hAnsi="Verdana"/>
          <w:color w:val="000000"/>
          <w:lang w:val="sr-Cyrl-CS"/>
        </w:rPr>
        <w:t xml:space="preserve">) и члана </w:t>
      </w:r>
      <w:r w:rsidR="00B95EA4" w:rsidRPr="00B95EA4">
        <w:rPr>
          <w:rFonts w:ascii="Verdana" w:hAnsi="Verdana"/>
          <w:lang w:val="sr-Cyrl-CS"/>
        </w:rPr>
        <w:t>21., члана 22. став 4. и члана 25. Покрајинске скупштинске  одлуке о буџету АП Војводине</w:t>
      </w:r>
      <w:r w:rsidR="00DF0351">
        <w:rPr>
          <w:rFonts w:ascii="Verdana" w:hAnsi="Verdana"/>
          <w:color w:val="000000"/>
          <w:lang w:val="sr-Cyrl-CS"/>
        </w:rPr>
        <w:t xml:space="preserve"> за 201</w:t>
      </w:r>
      <w:r w:rsidR="00DF0351">
        <w:rPr>
          <w:rFonts w:ascii="Verdana" w:hAnsi="Verdana"/>
          <w:color w:val="000000"/>
          <w:lang w:val="sr-Latn-RS"/>
        </w:rPr>
        <w:t>8</w:t>
      </w:r>
      <w:r w:rsidR="00B95EA4" w:rsidRPr="00B95EA4">
        <w:rPr>
          <w:rFonts w:ascii="Verdana" w:hAnsi="Verdana"/>
          <w:color w:val="000000"/>
          <w:lang w:val="sr-Cyrl-CS"/>
        </w:rPr>
        <w:t xml:space="preserve">. годину („Сл. лист АП Војводине“, број </w:t>
      </w:r>
      <w:r w:rsidR="00BE6CD9">
        <w:rPr>
          <w:rFonts w:ascii="Verdana" w:hAnsi="Verdana"/>
          <w:color w:val="000000"/>
          <w:lang w:val="sr-Cyrl-CS"/>
        </w:rPr>
        <w:t>57</w:t>
      </w:r>
      <w:r w:rsidR="00DF0351">
        <w:rPr>
          <w:rFonts w:ascii="Verdana" w:hAnsi="Verdana"/>
          <w:lang w:val="sr-Cyrl-CS"/>
        </w:rPr>
        <w:t>/201</w:t>
      </w:r>
      <w:r w:rsidR="00DF0351">
        <w:rPr>
          <w:rFonts w:ascii="Verdana" w:hAnsi="Verdana"/>
          <w:lang w:val="sr-Latn-RS"/>
        </w:rPr>
        <w:t>7,</w:t>
      </w:r>
      <w:r w:rsidR="00B95EA4" w:rsidRPr="00B95EA4">
        <w:rPr>
          <w:rFonts w:ascii="Verdana" w:hAnsi="Verdana"/>
          <w:color w:val="FF0000"/>
          <w:lang w:val="sr-Cyrl-CS"/>
        </w:rPr>
        <w:t xml:space="preserve"> </w:t>
      </w:r>
      <w:r w:rsidR="00BE6CD9">
        <w:rPr>
          <w:rFonts w:ascii="Verdana" w:hAnsi="Verdana"/>
          <w:lang w:val="sr-Cyrl-CS"/>
        </w:rPr>
        <w:t xml:space="preserve"> 17</w:t>
      </w:r>
      <w:r w:rsidR="00DF0351">
        <w:rPr>
          <w:rFonts w:ascii="Verdana" w:hAnsi="Verdana"/>
          <w:lang w:val="sr-Cyrl-CS"/>
        </w:rPr>
        <w:t>/201</w:t>
      </w:r>
      <w:r w:rsidR="00DF0351">
        <w:rPr>
          <w:rFonts w:ascii="Verdana" w:hAnsi="Verdana"/>
          <w:lang w:val="sr-Latn-RS"/>
        </w:rPr>
        <w:t>8</w:t>
      </w:r>
      <w:r w:rsidR="00B95EA4" w:rsidRPr="00B95EA4">
        <w:rPr>
          <w:rFonts w:ascii="Verdana" w:hAnsi="Verdana"/>
          <w:lang w:val="sr-Cyrl-CS"/>
        </w:rPr>
        <w:t>-ребаланс</w:t>
      </w:r>
      <w:r w:rsidR="00DF0351">
        <w:rPr>
          <w:rFonts w:ascii="Verdana" w:hAnsi="Verdana"/>
          <w:lang w:val="sr-Latn-RS"/>
        </w:rPr>
        <w:t xml:space="preserve"> </w:t>
      </w:r>
      <w:r w:rsidR="00DF0351">
        <w:rPr>
          <w:rFonts w:ascii="Verdana" w:hAnsi="Verdana"/>
          <w:lang w:val="sr-Cyrl-RS"/>
        </w:rPr>
        <w:t xml:space="preserve">и </w:t>
      </w:r>
      <w:r w:rsidR="00BE6CD9">
        <w:rPr>
          <w:rFonts w:ascii="Verdana" w:hAnsi="Verdana"/>
          <w:lang w:val="sr-Cyrl-RS"/>
        </w:rPr>
        <w:t>29</w:t>
      </w:r>
      <w:r w:rsidR="00DF0351">
        <w:rPr>
          <w:rFonts w:ascii="Verdana" w:hAnsi="Verdana"/>
          <w:lang w:val="sr-Cyrl-RS"/>
        </w:rPr>
        <w:t>/2018</w:t>
      </w:r>
      <w:r w:rsidR="00957DF6">
        <w:rPr>
          <w:rFonts w:ascii="Verdana" w:hAnsi="Verdana"/>
          <w:lang w:val="sr-Latn-RS"/>
        </w:rPr>
        <w:t>-</w:t>
      </w:r>
      <w:r w:rsidR="00957DF6">
        <w:rPr>
          <w:rFonts w:ascii="Verdana" w:hAnsi="Verdana"/>
          <w:lang w:val="sr-Cyrl-RS"/>
        </w:rPr>
        <w:t>ребаланс</w:t>
      </w:r>
      <w:r w:rsidR="00DF0351">
        <w:rPr>
          <w:rFonts w:ascii="Verdana" w:hAnsi="Verdana"/>
          <w:lang w:val="sr-Latn-RS"/>
        </w:rPr>
        <w:t xml:space="preserve"> </w:t>
      </w:r>
      <w:r w:rsidR="00B95EA4" w:rsidRPr="00B95EA4">
        <w:rPr>
          <w:rFonts w:ascii="Verdana" w:hAnsi="Verdana"/>
          <w:color w:val="000000"/>
          <w:lang w:val="sr-Cyrl-CS"/>
        </w:rPr>
        <w:t>), Покрајински секретаријат за регионални развој, међурегионалну сарадњу и локалну самоуправу расписује: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color w:val="000000"/>
          <w:highlight w:val="yellow"/>
          <w:lang w:val="sr-Latn-CS"/>
        </w:rPr>
      </w:pPr>
      <w:r w:rsidRPr="00B95EA4">
        <w:rPr>
          <w:rFonts w:ascii="Verdana" w:hAnsi="Verdana"/>
          <w:color w:val="000000"/>
          <w:highlight w:val="yellow"/>
          <w:lang w:val="sr-Latn-CS"/>
        </w:rPr>
        <w:t xml:space="preserve">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color w:val="000000"/>
          <w:highlight w:val="yellow"/>
          <w:lang w:val="sr-Cyrl-CS"/>
        </w:rPr>
      </w:pPr>
    </w:p>
    <w:p w:rsidR="00B95EA4" w:rsidRPr="00B95EA4" w:rsidRDefault="00B95EA4" w:rsidP="00B95EA4">
      <w:pPr>
        <w:tabs>
          <w:tab w:val="left" w:pos="1140"/>
        </w:tabs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B95EA4">
        <w:rPr>
          <w:rFonts w:ascii="Verdana" w:hAnsi="Verdana"/>
          <w:b/>
          <w:lang w:val="sr-Cyrl-CS"/>
        </w:rPr>
        <w:t>КОНКУРС</w:t>
      </w:r>
    </w:p>
    <w:p w:rsidR="00B95EA4" w:rsidRPr="00B95EA4" w:rsidRDefault="00B95EA4" w:rsidP="00B95EA4">
      <w:pPr>
        <w:tabs>
          <w:tab w:val="left" w:pos="1140"/>
        </w:tabs>
        <w:spacing w:after="0" w:line="240" w:lineRule="auto"/>
        <w:ind w:firstLine="720"/>
        <w:jc w:val="center"/>
        <w:rPr>
          <w:rFonts w:ascii="Verdana" w:hAnsi="Verdana"/>
          <w:b/>
          <w:lang w:val="sr-Cyrl-RS"/>
        </w:rPr>
      </w:pPr>
      <w:r w:rsidRPr="00B95EA4">
        <w:rPr>
          <w:rFonts w:ascii="Verdana" w:hAnsi="Verdana"/>
          <w:b/>
          <w:lang w:val="sr-Cyrl-CS"/>
        </w:rPr>
        <w:t xml:space="preserve">за </w:t>
      </w:r>
      <w:r w:rsidRPr="00B95EA4">
        <w:rPr>
          <w:rFonts w:ascii="Verdana" w:hAnsi="Verdana"/>
          <w:b/>
          <w:lang w:val="sr-Cyrl-RS"/>
        </w:rPr>
        <w:t>подршку организацијама цивилног друштва за пројекте који доприносе сарадњи јавног и цивилног сектора</w:t>
      </w:r>
    </w:p>
    <w:p w:rsidR="00B95EA4" w:rsidRPr="00B95EA4" w:rsidRDefault="00B95EA4" w:rsidP="00B95EA4">
      <w:pPr>
        <w:tabs>
          <w:tab w:val="left" w:pos="1140"/>
        </w:tabs>
        <w:spacing w:after="0" w:line="240" w:lineRule="auto"/>
        <w:ind w:firstLine="720"/>
        <w:jc w:val="both"/>
        <w:rPr>
          <w:rFonts w:ascii="Verdana" w:hAnsi="Verdana"/>
          <w:b/>
          <w:lang w:val="sr-Cyrl-CS"/>
        </w:rPr>
      </w:pPr>
    </w:p>
    <w:p w:rsidR="00B95EA4" w:rsidRPr="00B95EA4" w:rsidRDefault="00B95EA4" w:rsidP="00B95EA4">
      <w:pPr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B95EA4">
        <w:rPr>
          <w:rFonts w:ascii="Verdana" w:hAnsi="Verdana"/>
          <w:b/>
        </w:rPr>
        <w:t>I</w:t>
      </w:r>
    </w:p>
    <w:p w:rsidR="00B95EA4" w:rsidRPr="00B95EA4" w:rsidRDefault="00B95EA4" w:rsidP="00B95EA4">
      <w:pPr>
        <w:spacing w:after="0" w:line="240" w:lineRule="auto"/>
        <w:ind w:firstLine="720"/>
        <w:jc w:val="both"/>
        <w:outlineLvl w:val="0"/>
        <w:rPr>
          <w:rFonts w:ascii="Verdana" w:hAnsi="Verdana"/>
          <w:b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>Покрајински секретаријат за регионални развој, међурегионалну сарадњу и локалну самоуправу (у даљем тексту: Секретаријат) у оквиру својих надлежности, одобр</w:t>
      </w:r>
      <w:r w:rsidR="00BE6CD9">
        <w:rPr>
          <w:rFonts w:ascii="Verdana" w:hAnsi="Verdana"/>
          <w:color w:val="000000"/>
          <w:lang w:val="sr-Cyrl-CS"/>
        </w:rPr>
        <w:t>ене Програмске структуре за 2018</w:t>
      </w:r>
      <w:r w:rsidRPr="00B95EA4">
        <w:rPr>
          <w:rFonts w:ascii="Verdana" w:hAnsi="Verdana"/>
          <w:color w:val="000000"/>
          <w:lang w:val="sr-Cyrl-CS"/>
        </w:rPr>
        <w:t>. годину</w:t>
      </w:r>
      <w:r w:rsidRPr="00B95EA4">
        <w:rPr>
          <w:rFonts w:ascii="Verdana" w:hAnsi="Verdana"/>
          <w:color w:val="000000"/>
          <w:lang w:val="sr-Latn-CS"/>
        </w:rPr>
        <w:t xml:space="preserve"> </w:t>
      </w:r>
      <w:r w:rsidR="00BE6CD9">
        <w:rPr>
          <w:rFonts w:ascii="Verdana" w:hAnsi="Verdana"/>
          <w:color w:val="000000"/>
          <w:lang w:val="sr-Cyrl-CS"/>
        </w:rPr>
        <w:t>и Финансијског плана за 2018</w:t>
      </w:r>
      <w:r w:rsidRPr="00B95EA4">
        <w:rPr>
          <w:rFonts w:ascii="Verdana" w:hAnsi="Verdana"/>
          <w:color w:val="000000"/>
          <w:lang w:val="sr-Cyrl-CS"/>
        </w:rPr>
        <w:t>. годину, суфинансираће реализацију пројек</w:t>
      </w:r>
      <w:r w:rsidRPr="00B95EA4">
        <w:rPr>
          <w:rFonts w:ascii="Verdana" w:hAnsi="Verdana"/>
          <w:color w:val="000000"/>
          <w:lang w:val="sr-Latn-CS"/>
        </w:rPr>
        <w:t>a</w:t>
      </w:r>
      <w:r w:rsidRPr="00B95EA4">
        <w:rPr>
          <w:rFonts w:ascii="Verdana" w:hAnsi="Verdana"/>
          <w:color w:val="000000"/>
          <w:lang w:val="sr-Cyrl-CS"/>
        </w:rPr>
        <w:t>та организација цивилног друштва који доприносе сарадњи јавног и цивилног сектора.</w:t>
      </w:r>
    </w:p>
    <w:p w:rsidR="00B95EA4" w:rsidRPr="00B95EA4" w:rsidRDefault="00B95EA4" w:rsidP="00B95EA4">
      <w:pPr>
        <w:jc w:val="both"/>
        <w:rPr>
          <w:rFonts w:ascii="Verdana" w:hAnsi="Verdana"/>
          <w:color w:val="FF0000"/>
        </w:rPr>
      </w:pPr>
      <w:r w:rsidRPr="00B95EA4">
        <w:rPr>
          <w:rFonts w:ascii="Verdana" w:hAnsi="Verdana"/>
          <w:b/>
          <w:color w:val="000000"/>
          <w:lang w:val="sr-Cyrl-CS"/>
        </w:rPr>
        <w:t>Циљ конкурса</w:t>
      </w:r>
      <w:r w:rsidRPr="00B95EA4">
        <w:rPr>
          <w:rFonts w:ascii="Verdana" w:hAnsi="Verdana"/>
          <w:color w:val="000000"/>
          <w:lang w:val="sr-Cyrl-CS"/>
        </w:rPr>
        <w:t xml:space="preserve">: </w:t>
      </w:r>
      <w:r w:rsidRPr="00B95EA4">
        <w:rPr>
          <w:rFonts w:ascii="Verdana" w:hAnsi="Verdana"/>
          <w:lang w:val="sr-Cyrl-RS"/>
        </w:rPr>
        <w:t>сарадња јавног и цивилног сектора и активно укључивање цивилног сектора у реализацији акционих планова везаних за стратешке планове развоја јединица локалних самоуправа.</w:t>
      </w:r>
      <w:r w:rsidRPr="00B95EA4">
        <w:rPr>
          <w:rFonts w:ascii="Verdana" w:hAnsi="Verdana"/>
          <w:color w:val="FF0000"/>
          <w:lang w:val="sr-Cyrl-RS"/>
        </w:rPr>
        <w:t xml:space="preserve"> </w:t>
      </w:r>
    </w:p>
    <w:p w:rsidR="00B95EA4" w:rsidRPr="00B95EA4" w:rsidRDefault="00B95EA4" w:rsidP="00B95EA4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Verdana" w:hAnsi="Verdana" w:cs="Verdana"/>
          <w:color w:val="000000"/>
          <w:lang w:val="sr-Cyrl-CS"/>
        </w:rPr>
      </w:pPr>
      <w:r w:rsidRPr="00B95EA4">
        <w:rPr>
          <w:rFonts w:ascii="Verdana" w:hAnsi="Verdana" w:cs="Verdana"/>
          <w:color w:val="000000"/>
          <w:lang w:val="sr-Cyrl-CS"/>
        </w:rPr>
        <w:t xml:space="preserve">Мере и активности, које се спроводе у оквиру пројекта морају се реализовати на територији АП Војводине, а требале би да допринесу: 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B95EA4" w:rsidRPr="00B95EA4" w:rsidRDefault="00B95EA4" w:rsidP="00B95EA4">
      <w:pPr>
        <w:numPr>
          <w:ilvl w:val="0"/>
          <w:numId w:val="7"/>
        </w:numPr>
        <w:spacing w:after="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подстицању дијалога и дебата о процесу стратешког развоја ЈЛС (организација јавних расправа, </w:t>
      </w:r>
      <w:r w:rsidR="00CF5AE7">
        <w:rPr>
          <w:rFonts w:ascii="Verdana" w:hAnsi="Verdana"/>
          <w:lang w:val="sr-Cyrl-CS"/>
        </w:rPr>
        <w:t xml:space="preserve">научних скупова, </w:t>
      </w:r>
      <w:r w:rsidRPr="00B95EA4">
        <w:rPr>
          <w:rFonts w:ascii="Verdana" w:hAnsi="Verdana"/>
          <w:lang w:val="sr-Cyrl-CS"/>
        </w:rPr>
        <w:t>панел дискусија, фокус група, везаних за теме које се тичу локалног економског развоја на територији ЈЛС);</w:t>
      </w:r>
    </w:p>
    <w:p w:rsidR="00B95EA4" w:rsidRPr="00B95EA4" w:rsidRDefault="00B95EA4" w:rsidP="00B95EA4">
      <w:pPr>
        <w:numPr>
          <w:ilvl w:val="0"/>
          <w:numId w:val="7"/>
        </w:numPr>
        <w:spacing w:after="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подстицање повезивања људи са територије ЈЛС ради размене мишљења о актуелним темама и дефинисању заједничких приоритета</w:t>
      </w:r>
      <w:r w:rsidRPr="00B95EA4">
        <w:rPr>
          <w:rFonts w:ascii="Verdana" w:hAnsi="Verdana"/>
        </w:rPr>
        <w:t xml:space="preserve"> </w:t>
      </w:r>
      <w:r w:rsidRPr="00B95EA4">
        <w:rPr>
          <w:rFonts w:ascii="Verdana" w:hAnsi="Verdana"/>
          <w:lang w:val="sr-Cyrl-RS"/>
        </w:rPr>
        <w:t>са циљем покретања иницијатива везаних за локални економски развој.</w:t>
      </w:r>
    </w:p>
    <w:p w:rsidR="00B95EA4" w:rsidRPr="00B95EA4" w:rsidRDefault="00B95EA4" w:rsidP="00B95EA4">
      <w:pPr>
        <w:jc w:val="both"/>
        <w:rPr>
          <w:rFonts w:ascii="Verdana" w:hAnsi="Verdana"/>
        </w:rPr>
      </w:pPr>
    </w:p>
    <w:p w:rsidR="00B95EA4" w:rsidRPr="00B95EA4" w:rsidRDefault="00B95EA4" w:rsidP="00B95EA4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  <w:r w:rsidRPr="00B95EA4">
        <w:rPr>
          <w:rFonts w:ascii="Verdana" w:hAnsi="Verdana"/>
          <w:b/>
          <w:color w:val="000000"/>
          <w:lang w:val="sr-Cyrl-CS"/>
        </w:rPr>
        <w:t>II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>Средства опред</w:t>
      </w:r>
      <w:r w:rsidR="00971801">
        <w:rPr>
          <w:rFonts w:ascii="Verdana" w:hAnsi="Verdana"/>
          <w:color w:val="000000"/>
          <w:lang w:val="sr-Cyrl-CS"/>
        </w:rPr>
        <w:t>ељена за овај конкурс износе 2.0</w:t>
      </w:r>
      <w:r w:rsidRPr="00B95EA4">
        <w:rPr>
          <w:rFonts w:ascii="Verdana" w:hAnsi="Verdana"/>
          <w:color w:val="000000"/>
          <w:lang w:val="sr-Cyrl-CS"/>
        </w:rPr>
        <w:t>00.000,00 динара. Обезбеђена су Покрајинском скупштинском  одлук</w:t>
      </w:r>
      <w:r w:rsidR="00971801">
        <w:rPr>
          <w:rFonts w:ascii="Verdana" w:hAnsi="Verdana"/>
          <w:color w:val="000000"/>
          <w:lang w:val="sr-Cyrl-CS"/>
        </w:rPr>
        <w:t>ом о буџету АП Војводине за 2018</w:t>
      </w:r>
      <w:r w:rsidRPr="00B95EA4">
        <w:rPr>
          <w:rFonts w:ascii="Verdana" w:hAnsi="Verdana"/>
          <w:color w:val="000000"/>
          <w:lang w:val="sr-Cyrl-CS"/>
        </w:rPr>
        <w:t xml:space="preserve">. годину („Сл. лист АП Војводине“, број </w:t>
      </w:r>
      <w:r w:rsidR="00971801">
        <w:rPr>
          <w:rFonts w:ascii="Verdana" w:hAnsi="Verdana"/>
          <w:lang w:val="sr-Cyrl-CS"/>
        </w:rPr>
        <w:t>57/2017, 17/2018-ребаланс и 29/2018</w:t>
      </w:r>
      <w:r w:rsidRPr="00B95EA4">
        <w:rPr>
          <w:rFonts w:ascii="Verdana" w:hAnsi="Verdana"/>
          <w:lang w:val="sr-Cyrl-CS"/>
        </w:rPr>
        <w:t>-ребаланс</w:t>
      </w:r>
      <w:r w:rsidRPr="00B95EA4">
        <w:rPr>
          <w:rFonts w:ascii="Verdana" w:hAnsi="Verdana"/>
          <w:color w:val="000000"/>
          <w:lang w:val="sr-Cyrl-CS"/>
        </w:rPr>
        <w:t xml:space="preserve">) у оквиру Програма </w:t>
      </w:r>
      <w:r w:rsidRPr="00B95EA4">
        <w:rPr>
          <w:rFonts w:ascii="Verdana" w:hAnsi="Verdana"/>
          <w:color w:val="000000"/>
          <w:lang w:val="sr-Latn-CS"/>
        </w:rPr>
        <w:t>0</w:t>
      </w:r>
      <w:r w:rsidRPr="00B95EA4">
        <w:rPr>
          <w:rFonts w:ascii="Verdana" w:hAnsi="Verdana"/>
          <w:color w:val="000000"/>
          <w:lang w:val="sr-Cyrl-RS"/>
        </w:rPr>
        <w:t>608</w:t>
      </w:r>
      <w:r w:rsidRPr="00B95EA4">
        <w:rPr>
          <w:rFonts w:ascii="Verdana" w:hAnsi="Verdana"/>
          <w:color w:val="000000"/>
          <w:lang w:val="sr-Cyrl-CS"/>
        </w:rPr>
        <w:t xml:space="preserve"> систем локалне самоуправе, Програмска активност 06081002 Подршка уређењу система локалне самоуправе, економска класификација 481 Дотације невладиним организацијама.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b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 xml:space="preserve">Покрајински секретаријат за регионални развој, међурегионалну сарадњу и локалну самоуправу суфинансираће </w:t>
      </w:r>
      <w:r w:rsidRPr="00B95EA4">
        <w:rPr>
          <w:rFonts w:ascii="Verdana" w:hAnsi="Verdana"/>
          <w:b/>
          <w:color w:val="000000"/>
          <w:lang w:val="sr-Cyrl-CS"/>
        </w:rPr>
        <w:t xml:space="preserve">до </w:t>
      </w:r>
      <w:r w:rsidRPr="00B95EA4">
        <w:rPr>
          <w:rFonts w:ascii="Verdana" w:hAnsi="Verdana"/>
          <w:b/>
          <w:color w:val="000000"/>
        </w:rPr>
        <w:t>85</w:t>
      </w:r>
      <w:r w:rsidRPr="00B95EA4">
        <w:rPr>
          <w:rFonts w:ascii="Verdana" w:hAnsi="Verdana"/>
          <w:b/>
          <w:color w:val="FF0000"/>
          <w:lang w:val="sr-Cyrl-CS"/>
        </w:rPr>
        <w:t xml:space="preserve"> </w:t>
      </w:r>
      <w:r w:rsidRPr="00B95EA4">
        <w:rPr>
          <w:rFonts w:ascii="Verdana" w:hAnsi="Verdana"/>
          <w:b/>
          <w:lang w:val="sr-Cyrl-CS"/>
        </w:rPr>
        <w:t xml:space="preserve">% </w:t>
      </w:r>
      <w:r w:rsidRPr="00B95EA4">
        <w:rPr>
          <w:rFonts w:ascii="Verdana" w:hAnsi="Verdana"/>
          <w:b/>
          <w:color w:val="000000"/>
          <w:lang w:val="sr-Cyrl-CS"/>
        </w:rPr>
        <w:t xml:space="preserve">од укупне вредности пројекта тј. подносилац мора обезбедити сопствено учешће од минималмно 15% вредности пројекта. </w:t>
      </w:r>
      <w:r w:rsidRPr="00B95EA4">
        <w:rPr>
          <w:rFonts w:ascii="Verdana" w:hAnsi="Verdana"/>
          <w:color w:val="000000"/>
          <w:lang w:val="sr-Cyrl-CS"/>
        </w:rPr>
        <w:t>Највиши износ средстава која могу бити одобрена од стране Секретаријата по појединачном пројекту је</w:t>
      </w:r>
      <w:r w:rsidRPr="00B95EA4">
        <w:rPr>
          <w:rFonts w:ascii="Verdana" w:hAnsi="Verdana"/>
          <w:b/>
          <w:color w:val="000000"/>
          <w:lang w:val="sr-Cyrl-CS"/>
        </w:rPr>
        <w:t xml:space="preserve"> </w:t>
      </w:r>
      <w:r w:rsidRPr="00957DF6">
        <w:rPr>
          <w:rFonts w:ascii="Verdana" w:hAnsi="Verdana"/>
          <w:b/>
          <w:lang w:val="sr-Cyrl-RS"/>
        </w:rPr>
        <w:t>3</w:t>
      </w:r>
      <w:r w:rsidRPr="00957DF6">
        <w:rPr>
          <w:rFonts w:ascii="Verdana" w:hAnsi="Verdana"/>
          <w:b/>
          <w:lang w:val="sr-Latn-RS"/>
        </w:rPr>
        <w:t>00.000</w:t>
      </w:r>
      <w:r w:rsidRPr="00957DF6">
        <w:rPr>
          <w:rFonts w:ascii="Verdana" w:hAnsi="Verdana"/>
          <w:b/>
          <w:lang w:val="sr-Cyrl-CS"/>
        </w:rPr>
        <w:t xml:space="preserve">,00 </w:t>
      </w:r>
      <w:r w:rsidRPr="00B95EA4">
        <w:rPr>
          <w:rFonts w:ascii="Verdana" w:hAnsi="Verdana"/>
          <w:b/>
          <w:lang w:val="sr-Cyrl-CS"/>
        </w:rPr>
        <w:t>динара</w:t>
      </w:r>
      <w:r w:rsidRPr="00B95EA4">
        <w:rPr>
          <w:rFonts w:ascii="Verdana" w:hAnsi="Verdana"/>
          <w:b/>
          <w:color w:val="000000"/>
          <w:lang w:val="sr-Cyrl-CS"/>
        </w:rPr>
        <w:t xml:space="preserve">. </w:t>
      </w:r>
      <w:r w:rsidRPr="00B95EA4">
        <w:rPr>
          <w:rFonts w:ascii="Verdana" w:hAnsi="Verdana"/>
          <w:color w:val="000000"/>
          <w:lang w:val="sr-Cyrl-CS"/>
        </w:rPr>
        <w:t>Преостали износ средстава мора обезбедити подносилац пројекта из сопствених извора, средстава партнера или из других извора.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>Оцењивање предлога пројеката вршиће се у складу са постављеним циљевима и установљеним критеријумима конкурса.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Latn-CS"/>
        </w:rPr>
      </w:pPr>
    </w:p>
    <w:p w:rsidR="00B95EA4" w:rsidRPr="00B95EA4" w:rsidRDefault="00B95EA4" w:rsidP="00B95EA4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  <w:r w:rsidRPr="00B95EA4">
        <w:rPr>
          <w:rFonts w:ascii="Verdana" w:hAnsi="Verdana"/>
          <w:b/>
          <w:color w:val="000000"/>
          <w:lang w:val="sr-Cyrl-CS"/>
        </w:rPr>
        <w:t>III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B95EA4">
        <w:rPr>
          <w:rFonts w:ascii="Verdana" w:hAnsi="Verdana"/>
          <w:b/>
          <w:lang w:val="sr-Cyrl-CS"/>
        </w:rPr>
        <w:t>УСЛОВИ ЗА УЧЕШЋЕ НА КОНКУРСУ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Право учешћа на конкурсу као подносиоци пројекта имају удружења грађана регистрована</w:t>
      </w:r>
      <w:r w:rsidRPr="00B95EA4">
        <w:rPr>
          <w:rFonts w:ascii="Verdana" w:hAnsi="Verdana"/>
          <w:lang w:val="sr-Cyrl-RS"/>
        </w:rPr>
        <w:t xml:space="preserve"> </w:t>
      </w:r>
      <w:r w:rsidRPr="00B95EA4">
        <w:rPr>
          <w:rFonts w:ascii="Verdana" w:hAnsi="Verdana" w:cs="Verdana"/>
          <w:color w:val="000000"/>
          <w:lang w:val="sr-Cyrl-CS"/>
        </w:rPr>
        <w:t xml:space="preserve">у </w:t>
      </w:r>
      <w:r w:rsidRPr="00B95EA4">
        <w:rPr>
          <w:rFonts w:ascii="Verdana" w:hAnsi="Verdana" w:cs="Verdana"/>
          <w:color w:val="000000"/>
          <w:lang w:val="sr-Cyrl-RS"/>
        </w:rPr>
        <w:t xml:space="preserve">Републици Србији са седиштем </w:t>
      </w:r>
      <w:r w:rsidRPr="00B95EA4">
        <w:rPr>
          <w:rFonts w:ascii="Verdana" w:hAnsi="Verdana" w:cs="Verdana"/>
          <w:color w:val="000000"/>
          <w:lang w:val="sr-Cyrl-CS"/>
        </w:rPr>
        <w:t>на територији АП Војводине</w:t>
      </w:r>
      <w:r w:rsidRPr="00B95EA4">
        <w:rPr>
          <w:rFonts w:ascii="Verdana" w:hAnsi="Verdana"/>
          <w:lang w:val="sr-Cyrl-CS"/>
        </w:rPr>
        <w:t>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Учесници на конкурсу</w:t>
      </w:r>
      <w:r w:rsidRPr="00B95EA4">
        <w:rPr>
          <w:rFonts w:ascii="Verdana" w:hAnsi="Verdana"/>
          <w:lang w:val="sr-Latn-CS"/>
        </w:rPr>
        <w:t xml:space="preserve"> </w:t>
      </w:r>
      <w:r w:rsidRPr="00B95EA4">
        <w:rPr>
          <w:rFonts w:ascii="Verdana" w:hAnsi="Verdana"/>
          <w:lang w:val="sr-Cyrl-CS"/>
        </w:rPr>
        <w:t xml:space="preserve">могу аплицирати само са једним пројектом као носиоци предлога пројекта.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Пријаве на конкурс морају бити предате на пријавним конкурсним обрасцима, попуњеним у складу са Смерницама за подносиоце предлога пројекта.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Конкурсна документација се може преузети са интернет странице Покрајинског секретаријата за регионални развој, међурегионалну сарадњу и  локалну самоуправу </w:t>
      </w:r>
      <w:r w:rsidRPr="00B95EA4">
        <w:rPr>
          <w:rFonts w:ascii="Verdana" w:hAnsi="Verdana"/>
        </w:rPr>
        <w:fldChar w:fldCharType="begin"/>
      </w:r>
      <w:r w:rsidRPr="00B95EA4">
        <w:rPr>
          <w:rFonts w:ascii="Verdana" w:hAnsi="Verdana"/>
          <w:lang w:val="sr-Cyrl-CS"/>
        </w:rPr>
        <w:instrText xml:space="preserve"> </w:instrText>
      </w:r>
      <w:r w:rsidRPr="00B95EA4">
        <w:rPr>
          <w:rFonts w:ascii="Verdana" w:hAnsi="Verdana"/>
        </w:rPr>
        <w:instrText>HYPERLINK</w:instrText>
      </w:r>
      <w:r w:rsidRPr="00B95EA4">
        <w:rPr>
          <w:rFonts w:ascii="Verdana" w:hAnsi="Verdana"/>
          <w:lang w:val="sr-Cyrl-CS"/>
        </w:rPr>
        <w:instrText xml:space="preserve"> "</w:instrText>
      </w:r>
      <w:r w:rsidRPr="00B95EA4">
        <w:rPr>
          <w:rFonts w:ascii="Verdana" w:hAnsi="Verdana"/>
        </w:rPr>
        <w:instrText>http</w:instrText>
      </w:r>
      <w:r w:rsidRPr="00B95EA4">
        <w:rPr>
          <w:rFonts w:ascii="Verdana" w:hAnsi="Verdana"/>
          <w:lang w:val="sr-Cyrl-CS"/>
        </w:rPr>
        <w:instrText>://</w:instrText>
      </w:r>
      <w:r w:rsidRPr="00B95EA4">
        <w:rPr>
          <w:rFonts w:ascii="Verdana" w:hAnsi="Verdana"/>
        </w:rPr>
        <w:instrText>www</w:instrText>
      </w:r>
      <w:r w:rsidRPr="00B95EA4">
        <w:rPr>
          <w:rFonts w:ascii="Verdana" w:hAnsi="Verdana"/>
          <w:lang w:val="ru-RU"/>
        </w:rPr>
        <w:instrText>.region.vojvodina.gov.rs</w:instrText>
      </w:r>
      <w:r w:rsidRPr="00B95EA4">
        <w:rPr>
          <w:rFonts w:ascii="Verdana" w:hAnsi="Verdana"/>
          <w:lang w:val="sr-Cyrl-CS"/>
        </w:rPr>
        <w:instrText xml:space="preserve">" </w:instrText>
      </w:r>
      <w:r w:rsidRPr="00B95EA4">
        <w:rPr>
          <w:rFonts w:ascii="Verdana" w:hAnsi="Verdana"/>
        </w:rPr>
        <w:fldChar w:fldCharType="separate"/>
      </w:r>
      <w:r w:rsidRPr="00B95EA4">
        <w:rPr>
          <w:rFonts w:ascii="Verdana" w:hAnsi="Verdana"/>
          <w:color w:val="0000FF"/>
          <w:u w:val="single"/>
        </w:rPr>
        <w:t>www</w:t>
      </w:r>
      <w:r w:rsidRPr="00B95EA4">
        <w:rPr>
          <w:rFonts w:ascii="Verdana" w:hAnsi="Verdana"/>
          <w:color w:val="0000FF"/>
          <w:u w:val="single"/>
          <w:lang w:val="ru-RU"/>
        </w:rPr>
        <w:t>.region.vojvodina.gov.rs</w:t>
      </w:r>
      <w:r w:rsidRPr="00B95EA4">
        <w:rPr>
          <w:rFonts w:ascii="Verdana" w:hAnsi="Verdana"/>
        </w:rPr>
        <w:fldChar w:fldCharType="end"/>
      </w:r>
      <w:r w:rsidRPr="00B95EA4">
        <w:rPr>
          <w:rFonts w:ascii="Verdana" w:hAnsi="Verdana"/>
          <w:lang w:val="sr-Cyrl-CS"/>
        </w:rPr>
        <w:t xml:space="preserve">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Попуњени обрасци конкурсне документације достављају се у штампаном облику - оригинал оверен печатом и потписан од стране овлашћеног лица и у електронском облику (ЦД).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На коверти мора да стоји назив „НЕ ОТВАРАТИ КОНКУРС за </w:t>
      </w:r>
      <w:r w:rsidRPr="00B95EA4">
        <w:rPr>
          <w:rFonts w:ascii="Verdana" w:hAnsi="Verdana"/>
          <w:lang w:val="sr-Cyrl-RS"/>
        </w:rPr>
        <w:t>подршку организацијама цивилног друштва за пројекте који доприносе сарадњи јавног и цивилног сектора</w:t>
      </w:r>
      <w:r w:rsidRPr="00B95EA4">
        <w:rPr>
          <w:rFonts w:ascii="Verdana" w:hAnsi="Verdana"/>
          <w:lang w:val="sr-Cyrl-CS"/>
        </w:rPr>
        <w:t xml:space="preserve"> „</w:t>
      </w: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lastRenderedPageBreak/>
        <w:t>Пријаве се достављају на адресу</w:t>
      </w:r>
      <w:r w:rsidRPr="00B95EA4">
        <w:rPr>
          <w:rFonts w:ascii="Verdana" w:hAnsi="Verdana"/>
          <w:b/>
          <w:lang w:val="sr-Cyrl-CS"/>
        </w:rPr>
        <w:t xml:space="preserve">: </w:t>
      </w:r>
      <w:r w:rsidRPr="00B95EA4">
        <w:rPr>
          <w:rFonts w:ascii="Verdana" w:hAnsi="Verdana"/>
          <w:lang w:val="sr-Cyrl-CS"/>
        </w:rPr>
        <w:t>Покрајински секретаријат за регионални развој, међурегионалну сарадњу и локалну самоуправу, Нови Сад, Булевар Михајла Пупина 16, поштом или лично на писарници покрајинских органа управе у згради Покрајинске владе.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noProof/>
          <w:lang w:val="sr-Cyrl-CS"/>
        </w:rPr>
        <w:t>Рок за предају предлога пројекта је</w:t>
      </w:r>
      <w:r w:rsidRPr="00B95EA4">
        <w:rPr>
          <w:rFonts w:ascii="Verdana" w:hAnsi="Verdana"/>
          <w:b/>
          <w:noProof/>
          <w:color w:val="FF6600"/>
          <w:lang w:val="sr-Cyrl-CS"/>
        </w:rPr>
        <w:t xml:space="preserve">  </w:t>
      </w:r>
      <w:r w:rsidR="00C96009" w:rsidRPr="00C96009">
        <w:rPr>
          <w:rFonts w:ascii="Verdana" w:hAnsi="Verdana"/>
          <w:noProof/>
        </w:rPr>
        <w:t>2</w:t>
      </w:r>
      <w:r w:rsidR="00261AE7">
        <w:rPr>
          <w:rFonts w:ascii="Verdana" w:hAnsi="Verdana"/>
          <w:noProof/>
          <w:lang w:val="sr-Cyrl-RS"/>
        </w:rPr>
        <w:t>1</w:t>
      </w:r>
      <w:r w:rsidRPr="00C96009">
        <w:rPr>
          <w:rFonts w:ascii="Verdana" w:hAnsi="Verdana"/>
          <w:noProof/>
          <w:lang w:val="sr-Cyrl-CS"/>
        </w:rPr>
        <w:t xml:space="preserve">. </w:t>
      </w:r>
      <w:r w:rsidR="00C96009" w:rsidRPr="00C96009">
        <w:rPr>
          <w:rFonts w:ascii="Verdana" w:hAnsi="Verdana"/>
          <w:noProof/>
          <w:lang w:val="sr-Cyrl-RS"/>
        </w:rPr>
        <w:t>септембар</w:t>
      </w:r>
      <w:r w:rsidR="00DF5021" w:rsidRPr="00C96009">
        <w:rPr>
          <w:rFonts w:ascii="Verdana" w:hAnsi="Verdana"/>
          <w:noProof/>
          <w:lang w:val="sr-Cyrl-CS"/>
        </w:rPr>
        <w:t xml:space="preserve"> 2018</w:t>
      </w:r>
      <w:r w:rsidRPr="00C96009">
        <w:rPr>
          <w:rFonts w:ascii="Verdana" w:hAnsi="Verdana"/>
          <w:noProof/>
          <w:lang w:val="sr-Cyrl-CS"/>
        </w:rPr>
        <w:t>.</w:t>
      </w:r>
      <w:r w:rsidRPr="00DF5021">
        <w:rPr>
          <w:rFonts w:ascii="Verdana" w:hAnsi="Verdana"/>
          <w:noProof/>
          <w:color w:val="FF0000"/>
          <w:lang w:val="sr-Cyrl-CS"/>
        </w:rPr>
        <w:t xml:space="preserve"> </w:t>
      </w:r>
      <w:r w:rsidRPr="00B95EA4">
        <w:rPr>
          <w:rFonts w:ascii="Verdana" w:hAnsi="Verdana"/>
          <w:noProof/>
          <w:lang w:val="sr-Cyrl-CS"/>
        </w:rPr>
        <w:t>године, до 12,00 часова – благовременим ће се сматрати само пријаве које буду предате (поштом или на писарници) до истакнутог рока за предају предлога пројеката.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 xml:space="preserve">Неблаговремене и некомплетне пријаве као и пријаве које нису </w:t>
      </w:r>
      <w:bookmarkStart w:id="0" w:name="_GoBack"/>
      <w:bookmarkEnd w:id="0"/>
      <w:r w:rsidRPr="00B95EA4">
        <w:rPr>
          <w:rFonts w:ascii="Verdana" w:hAnsi="Verdana"/>
          <w:lang w:val="sr-Cyrl-CS"/>
        </w:rPr>
        <w:t>оверене печатом и потписом овлашћеног лица неће се разматрати. Конкурсна документација се не враћа.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Покрајински секретар за регионални развој, међурегионалну сарадњу и локалну самоуправу донеће Одлуку</w:t>
      </w:r>
      <w:r w:rsidRPr="00B95EA4">
        <w:rPr>
          <w:rFonts w:ascii="Verdana" w:hAnsi="Verdana"/>
          <w:b/>
          <w:lang w:val="sr-Cyrl-CS"/>
        </w:rPr>
        <w:t xml:space="preserve"> </w:t>
      </w:r>
      <w:r w:rsidRPr="00B95EA4">
        <w:rPr>
          <w:rFonts w:ascii="Verdana" w:hAnsi="Verdana"/>
          <w:lang w:val="sr-Cyrl-CS"/>
        </w:rPr>
        <w:t xml:space="preserve">о додели бесповратних средстава. На Одлуку се не може уложити жалба, нити друга правна средства. 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Резултати конкурса биће објављени на сајту Покрајинског секретаријата за регионални развој, међурегионалну сарадњу и локалну самоуправу</w:t>
      </w:r>
      <w:r w:rsidRPr="00B95EA4">
        <w:rPr>
          <w:rFonts w:ascii="Verdana" w:hAnsi="Verdana"/>
          <w:lang w:val="sr-Latn-CS"/>
        </w:rPr>
        <w:t xml:space="preserve"> </w:t>
      </w:r>
      <w:hyperlink r:id="rId8" w:history="1">
        <w:r w:rsidRPr="00B95EA4">
          <w:rPr>
            <w:rFonts w:ascii="Verdana" w:hAnsi="Verdana"/>
            <w:color w:val="0000FF"/>
            <w:u w:val="single"/>
          </w:rPr>
          <w:t>www</w:t>
        </w:r>
        <w:r w:rsidRPr="00B95EA4">
          <w:rPr>
            <w:rFonts w:ascii="Verdana" w:hAnsi="Verdana"/>
            <w:color w:val="0000FF"/>
            <w:u w:val="single"/>
            <w:lang w:val="ru-RU"/>
          </w:rPr>
          <w:t>.</w:t>
        </w:r>
        <w:r w:rsidRPr="00B95EA4">
          <w:rPr>
            <w:rFonts w:ascii="Verdana" w:hAnsi="Verdana"/>
            <w:color w:val="0000FF"/>
            <w:u w:val="single"/>
          </w:rPr>
          <w:t>region</w:t>
        </w:r>
        <w:r w:rsidRPr="00B95EA4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B95EA4">
          <w:rPr>
            <w:rFonts w:ascii="Verdana" w:hAnsi="Verdana"/>
            <w:color w:val="0000FF"/>
            <w:u w:val="single"/>
          </w:rPr>
          <w:t>vojvodina</w:t>
        </w:r>
        <w:proofErr w:type="spellEnd"/>
        <w:r w:rsidRPr="00B95EA4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B95EA4">
          <w:rPr>
            <w:rFonts w:ascii="Verdana" w:hAnsi="Verdana"/>
            <w:color w:val="0000FF"/>
            <w:u w:val="single"/>
          </w:rPr>
          <w:t>gov</w:t>
        </w:r>
        <w:proofErr w:type="spellEnd"/>
        <w:r w:rsidRPr="00B95EA4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B95EA4">
          <w:rPr>
            <w:rFonts w:ascii="Verdana" w:hAnsi="Verdana"/>
            <w:color w:val="0000FF"/>
            <w:u w:val="single"/>
          </w:rPr>
          <w:t>rs</w:t>
        </w:r>
        <w:proofErr w:type="spellEnd"/>
      </w:hyperlink>
      <w:r w:rsidRPr="00B95EA4">
        <w:rPr>
          <w:rFonts w:ascii="Verdana" w:hAnsi="Verdana"/>
          <w:color w:val="0000FF"/>
          <w:u w:val="single"/>
          <w:lang w:val="sr-Cyrl-CS"/>
        </w:rPr>
        <w:t xml:space="preserve"> </w:t>
      </w:r>
      <w:r w:rsidRPr="00B95EA4">
        <w:rPr>
          <w:rFonts w:ascii="Verdana" w:hAnsi="Verdana"/>
          <w:lang w:val="sr-Cyrl-CS"/>
        </w:rPr>
        <w:t>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Latn-CS"/>
        </w:rPr>
        <w:t>Покрајински секретар ће</w:t>
      </w:r>
      <w:r w:rsidRPr="00B95EA4">
        <w:rPr>
          <w:rFonts w:ascii="Verdana" w:hAnsi="Verdana"/>
          <w:lang w:val="sr-Cyrl-CS"/>
        </w:rPr>
        <w:t xml:space="preserve"> за сваког корисника средстава</w:t>
      </w:r>
      <w:r w:rsidRPr="00B95EA4">
        <w:rPr>
          <w:rFonts w:ascii="Verdana" w:hAnsi="Verdana"/>
          <w:lang w:val="sr-Latn-CS"/>
        </w:rPr>
        <w:t xml:space="preserve"> донети Решење о додели бесповратних средстава</w:t>
      </w:r>
      <w:r w:rsidRPr="00B95EA4">
        <w:rPr>
          <w:rFonts w:ascii="Verdana" w:hAnsi="Verdana"/>
          <w:lang w:val="sr-Cyrl-CS"/>
        </w:rPr>
        <w:t>.</w:t>
      </w:r>
    </w:p>
    <w:p w:rsidR="00B95EA4" w:rsidRPr="00B95EA4" w:rsidRDefault="00B95EA4" w:rsidP="00B95EA4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Verdana" w:hAnsi="Verdana"/>
          <w:lang w:val="sr-Cyrl-CS"/>
        </w:rPr>
      </w:pPr>
      <w:r w:rsidRPr="00B95EA4">
        <w:rPr>
          <w:rFonts w:ascii="Verdana" w:hAnsi="Verdana"/>
          <w:lang w:val="sr-Cyrl-CS"/>
        </w:rPr>
        <w:t>Корисник средстава ће закључити Уговор о коришћењу бесповратних средстава са Секретаријатом.</w:t>
      </w:r>
    </w:p>
    <w:p w:rsidR="00B95EA4" w:rsidRPr="00B95EA4" w:rsidRDefault="00B95EA4" w:rsidP="00B95EA4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 xml:space="preserve">За сва питања везана за процедуру пријављивања на конкурс заинтересовани се могу обратити путем електронске поште на </w:t>
      </w:r>
      <w:r w:rsidRPr="00B95EA4">
        <w:rPr>
          <w:rFonts w:ascii="Verdana" w:hAnsi="Verdana"/>
          <w:color w:val="0000FF"/>
          <w:u w:val="single"/>
        </w:rPr>
        <w:fldChar w:fldCharType="begin"/>
      </w:r>
      <w:r w:rsidRPr="00B95EA4">
        <w:rPr>
          <w:rFonts w:ascii="Verdana" w:hAnsi="Verdana"/>
          <w:color w:val="0000FF"/>
          <w:u w:val="single"/>
        </w:rPr>
        <w:instrText xml:space="preserve"> HYPERLINK "mailto:olga.knezevic</w:instrText>
      </w:r>
      <w:r w:rsidRPr="00B95EA4">
        <w:rPr>
          <w:rFonts w:ascii="Verdana" w:hAnsi="Verdana"/>
          <w:color w:val="0000FF"/>
          <w:u w:val="single"/>
          <w:lang w:val="ru-RU"/>
        </w:rPr>
        <w:instrText>@</w:instrText>
      </w:r>
      <w:r w:rsidRPr="00B95EA4">
        <w:rPr>
          <w:rFonts w:ascii="Verdana" w:hAnsi="Verdana"/>
          <w:color w:val="0000FF"/>
          <w:u w:val="single"/>
        </w:rPr>
        <w:instrText>vojvodina</w:instrText>
      </w:r>
      <w:r w:rsidRPr="00B95EA4">
        <w:rPr>
          <w:rFonts w:ascii="Verdana" w:hAnsi="Verdana"/>
          <w:color w:val="0000FF"/>
          <w:u w:val="single"/>
          <w:lang w:val="ru-RU"/>
        </w:rPr>
        <w:instrText>.</w:instrText>
      </w:r>
      <w:r w:rsidRPr="00B95EA4">
        <w:rPr>
          <w:rFonts w:ascii="Verdana" w:hAnsi="Verdana"/>
          <w:color w:val="0000FF"/>
          <w:u w:val="single"/>
        </w:rPr>
        <w:instrText>gov</w:instrText>
      </w:r>
      <w:r w:rsidRPr="00B95EA4">
        <w:rPr>
          <w:rFonts w:ascii="Verdana" w:hAnsi="Verdana"/>
          <w:color w:val="0000FF"/>
          <w:u w:val="single"/>
          <w:lang w:val="ru-RU"/>
        </w:rPr>
        <w:instrText>.</w:instrText>
      </w:r>
      <w:r w:rsidRPr="00B95EA4">
        <w:rPr>
          <w:rFonts w:ascii="Verdana" w:hAnsi="Verdana"/>
          <w:color w:val="0000FF"/>
          <w:u w:val="single"/>
        </w:rPr>
        <w:instrText xml:space="preserve">rs" </w:instrText>
      </w:r>
      <w:r w:rsidRPr="00B95EA4">
        <w:rPr>
          <w:rFonts w:ascii="Verdana" w:hAnsi="Verdana"/>
          <w:color w:val="0000FF"/>
          <w:u w:val="single"/>
        </w:rPr>
        <w:fldChar w:fldCharType="separate"/>
      </w:r>
      <w:r w:rsidRPr="00B95EA4">
        <w:rPr>
          <w:rFonts w:ascii="Verdana" w:hAnsi="Verdana"/>
          <w:color w:val="0000FF"/>
          <w:u w:val="single"/>
        </w:rPr>
        <w:t>olga.knezevic</w:t>
      </w:r>
      <w:r w:rsidRPr="00B95EA4">
        <w:rPr>
          <w:rFonts w:ascii="Verdana" w:hAnsi="Verdana"/>
          <w:color w:val="0000FF"/>
          <w:u w:val="single"/>
          <w:lang w:val="ru-RU"/>
        </w:rPr>
        <w:t>@</w:t>
      </w:r>
      <w:r w:rsidRPr="00B95EA4">
        <w:rPr>
          <w:rFonts w:ascii="Verdana" w:hAnsi="Verdana"/>
          <w:color w:val="0000FF"/>
          <w:u w:val="single"/>
        </w:rPr>
        <w:t>vojvodina</w:t>
      </w:r>
      <w:r w:rsidRPr="00B95EA4">
        <w:rPr>
          <w:rFonts w:ascii="Verdana" w:hAnsi="Verdana"/>
          <w:color w:val="0000FF"/>
          <w:u w:val="single"/>
          <w:lang w:val="ru-RU"/>
        </w:rPr>
        <w:t>.</w:t>
      </w:r>
      <w:r w:rsidRPr="00B95EA4">
        <w:rPr>
          <w:rFonts w:ascii="Verdana" w:hAnsi="Verdana"/>
          <w:color w:val="0000FF"/>
          <w:u w:val="single"/>
        </w:rPr>
        <w:t>gov</w:t>
      </w:r>
      <w:r w:rsidRPr="00B95EA4">
        <w:rPr>
          <w:rFonts w:ascii="Verdana" w:hAnsi="Verdana"/>
          <w:color w:val="0000FF"/>
          <w:u w:val="single"/>
          <w:lang w:val="ru-RU"/>
        </w:rPr>
        <w:t>.</w:t>
      </w:r>
      <w:proofErr w:type="spellStart"/>
      <w:r w:rsidRPr="00B95EA4">
        <w:rPr>
          <w:rFonts w:ascii="Verdana" w:hAnsi="Verdana"/>
          <w:color w:val="0000FF"/>
          <w:u w:val="single"/>
        </w:rPr>
        <w:t>rs</w:t>
      </w:r>
      <w:proofErr w:type="spellEnd"/>
      <w:r w:rsidRPr="00B95EA4">
        <w:rPr>
          <w:rFonts w:ascii="Verdana" w:hAnsi="Verdana"/>
          <w:color w:val="0000FF"/>
          <w:u w:val="single"/>
        </w:rPr>
        <w:fldChar w:fldCharType="end"/>
      </w:r>
      <w:r w:rsidRPr="00B95EA4">
        <w:rPr>
          <w:rFonts w:ascii="Verdana" w:hAnsi="Verdana"/>
          <w:color w:val="000000"/>
          <w:lang w:val="sr-Cyrl-CS"/>
        </w:rPr>
        <w:t xml:space="preserve"> или путем телефона 021/487-4071, радним даном од 9 до 15 часова.                      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 xml:space="preserve">                                                                                                                             </w:t>
      </w:r>
    </w:p>
    <w:p w:rsidR="00B95EA4" w:rsidRPr="00B95EA4" w:rsidRDefault="00B95EA4" w:rsidP="00B95EA4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B95EA4">
        <w:rPr>
          <w:rFonts w:ascii="Verdana" w:hAnsi="Verdana"/>
          <w:color w:val="000000"/>
          <w:lang w:val="sr-Cyrl-CS"/>
        </w:rPr>
        <w:t xml:space="preserve">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279"/>
        <w:gridCol w:w="2280"/>
        <w:gridCol w:w="4727"/>
      </w:tblGrid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A46185">
              <w:rPr>
                <w:rFonts w:eastAsia="Times New Roman"/>
                <w:sz w:val="18"/>
                <w:szCs w:val="18"/>
                <w:lang w:val="sr-Cyrl-RS"/>
              </w:rPr>
              <w:t>Обрађивач предмета: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892BCC">
              <w:rPr>
                <w:rFonts w:eastAsia="Times New Roman"/>
                <w:sz w:val="18"/>
                <w:szCs w:val="18"/>
                <w:lang w:val="sr-Cyrl-RS"/>
              </w:rPr>
              <w:t>Олга Кнежевић</w:t>
            </w: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923DEF">
              <w:rPr>
                <w:rFonts w:eastAsia="Times New Roman"/>
                <w:lang w:val="sr-Cyrl-CS"/>
              </w:rPr>
              <w:t>Покрајински секретар</w:t>
            </w: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923DEF">
              <w:rPr>
                <w:rFonts w:eastAsia="Times New Roman"/>
                <w:lang w:val="sr-Cyrl-CS"/>
              </w:rPr>
              <w:t>Огњен Бјелић</w:t>
            </w: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A46185">
              <w:rPr>
                <w:rFonts w:eastAsia="Times New Roman"/>
                <w:sz w:val="18"/>
                <w:szCs w:val="18"/>
                <w:lang w:val="sr-Cyrl-RS"/>
              </w:rPr>
              <w:t>Лице које контролише: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892BCC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>
              <w:rPr>
                <w:rFonts w:eastAsia="Times New Roman"/>
                <w:sz w:val="18"/>
                <w:szCs w:val="18"/>
                <w:lang w:val="sr-Cyrl-RS"/>
              </w:rPr>
              <w:t>Небојша Дракулић</w:t>
            </w: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923DEF">
              <w:rPr>
                <w:rFonts w:eastAsia="Times New Roman"/>
                <w:lang w:val="sr-Cyrl-CS"/>
              </w:rPr>
              <w:t>____________________________</w:t>
            </w: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A46185">
              <w:rPr>
                <w:rFonts w:eastAsia="Times New Roman"/>
                <w:sz w:val="18"/>
                <w:szCs w:val="18"/>
                <w:lang w:val="sr-Cyrl-RS"/>
              </w:rPr>
              <w:t>Лице које одобрава: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>
              <w:rPr>
                <w:rFonts w:eastAsia="Times New Roman"/>
                <w:sz w:val="18"/>
                <w:szCs w:val="18"/>
                <w:lang w:val="sr-Cyrl-RS"/>
              </w:rPr>
              <w:t>Небојша Војновић</w:t>
            </w: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1F6E2B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261AE7" w:rsidRPr="001F6E2B" w:rsidTr="00D90A48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E7" w:rsidRPr="00A46185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:rsidR="00261AE7" w:rsidRPr="00626896" w:rsidRDefault="00261AE7" w:rsidP="00D90A48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:rsidR="00B95EA4" w:rsidRPr="00B95EA4" w:rsidRDefault="00B95EA4" w:rsidP="00B95EA4">
      <w:pPr>
        <w:spacing w:after="0" w:line="240" w:lineRule="auto"/>
        <w:rPr>
          <w:rFonts w:ascii="Verdana" w:hAnsi="Verdana"/>
          <w:lang w:val="sr-Cyrl-RS"/>
        </w:rPr>
      </w:pPr>
    </w:p>
    <w:p w:rsidR="002D7AE9" w:rsidRDefault="002D7AE9" w:rsidP="00B95EA4">
      <w:pPr>
        <w:spacing w:after="0"/>
        <w:ind w:firstLine="720"/>
        <w:jc w:val="both"/>
        <w:rPr>
          <w:color w:val="000000"/>
          <w:lang w:val="sr-Cyrl-CS"/>
        </w:rPr>
      </w:pPr>
    </w:p>
    <w:p w:rsidR="002816F8" w:rsidRDefault="002816F8" w:rsidP="002816F8">
      <w:pPr>
        <w:spacing w:after="0" w:line="240" w:lineRule="auto"/>
      </w:pPr>
    </w:p>
    <w:sectPr w:rsidR="002816F8" w:rsidSect="00B310B6">
      <w:head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46" w:rsidRDefault="008F2846" w:rsidP="000D3018">
      <w:pPr>
        <w:spacing w:after="0" w:line="240" w:lineRule="auto"/>
      </w:pPr>
      <w:r>
        <w:separator/>
      </w:r>
    </w:p>
  </w:endnote>
  <w:endnote w:type="continuationSeparator" w:id="0">
    <w:p w:rsidR="008F2846" w:rsidRDefault="008F2846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46" w:rsidRDefault="008F2846" w:rsidP="000D3018">
      <w:pPr>
        <w:spacing w:after="0" w:line="240" w:lineRule="auto"/>
      </w:pPr>
      <w:r>
        <w:separator/>
      </w:r>
    </w:p>
  </w:footnote>
  <w:footnote w:type="continuationSeparator" w:id="0">
    <w:p w:rsidR="008F2846" w:rsidRDefault="008F2846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B97" w:rsidRPr="00E74B97" w:rsidRDefault="00E74B9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B310B6" w:rsidRPr="00E74B97" w:rsidTr="00E42705">
      <w:trPr>
        <w:trHeight w:val="197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5F8046AE" wp14:editId="572465C3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B310B6" w:rsidRPr="00E74B97" w:rsidRDefault="00B310B6" w:rsidP="00E42705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B310B6" w:rsidRDefault="00B310B6" w:rsidP="00E42705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B310B6" w:rsidRDefault="00B310B6" w:rsidP="00E42705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B310B6" w:rsidRPr="009C2BAB" w:rsidRDefault="00B310B6" w:rsidP="00E42705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B310B6" w:rsidRPr="005A3146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>45 86;</w:t>
          </w:r>
          <w:r w:rsidRPr="007F70F7">
            <w:rPr>
              <w:color w:val="000000"/>
              <w:sz w:val="16"/>
              <w:szCs w:val="16"/>
              <w:lang w:val="ru-RU"/>
            </w:rPr>
            <w:t xml:space="preserve"> 487 45 42</w:t>
          </w:r>
          <w:r>
            <w:rPr>
              <w:color w:val="000000"/>
              <w:sz w:val="16"/>
              <w:szCs w:val="16"/>
            </w:rPr>
            <w:t xml:space="preserve">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 xml:space="preserve">456 060; </w:t>
          </w:r>
          <w:r>
            <w:rPr>
              <w:color w:val="000000"/>
              <w:sz w:val="16"/>
              <w:szCs w:val="16"/>
              <w:lang w:val="ru-RU"/>
            </w:rPr>
            <w:t>456 274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B310B6" w:rsidRPr="00E74B97" w:rsidTr="00E42705">
      <w:trPr>
        <w:trHeight w:val="30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B310B6" w:rsidRPr="00724CBB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724CBB">
            <w:rPr>
              <w:sz w:val="16"/>
              <w:szCs w:val="16"/>
            </w:rPr>
            <w:t xml:space="preserve">БРОЈ: </w:t>
          </w:r>
          <w:r w:rsidR="00724CBB" w:rsidRPr="00724CBB">
            <w:rPr>
              <w:sz w:val="16"/>
              <w:szCs w:val="16"/>
            </w:rPr>
            <w:t>141-401-5925/2018-01</w:t>
          </w:r>
        </w:p>
        <w:p w:rsidR="00B310B6" w:rsidRPr="00DF0351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</w:rPr>
          </w:pPr>
        </w:p>
      </w:tc>
      <w:tc>
        <w:tcPr>
          <w:tcW w:w="5448" w:type="dxa"/>
        </w:tcPr>
        <w:p w:rsidR="00B310B6" w:rsidRPr="00DF0351" w:rsidRDefault="00F27DE9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  <w:lang w:val="sr-Cyrl-RS"/>
            </w:rPr>
          </w:pPr>
          <w:r w:rsidRPr="00957DF6">
            <w:rPr>
              <w:sz w:val="16"/>
              <w:szCs w:val="16"/>
              <w:lang w:val="sr-Cyrl-RS"/>
            </w:rPr>
            <w:t xml:space="preserve">            </w:t>
          </w:r>
          <w:r w:rsidR="00B310B6" w:rsidRPr="00957DF6">
            <w:rPr>
              <w:sz w:val="16"/>
              <w:szCs w:val="16"/>
            </w:rPr>
            <w:t>ДАТУМ:</w:t>
          </w:r>
          <w:r w:rsidRPr="00957DF6">
            <w:rPr>
              <w:sz w:val="16"/>
              <w:szCs w:val="16"/>
            </w:rPr>
            <w:t xml:space="preserve"> </w:t>
          </w:r>
          <w:r w:rsidR="00957DF6" w:rsidRPr="00957DF6">
            <w:rPr>
              <w:sz w:val="16"/>
              <w:szCs w:val="16"/>
            </w:rPr>
            <w:t>05.09</w:t>
          </w:r>
          <w:r w:rsidRPr="00957DF6">
            <w:rPr>
              <w:sz w:val="16"/>
              <w:szCs w:val="16"/>
            </w:rPr>
            <w:t>.201</w:t>
          </w:r>
          <w:r w:rsidR="00957DF6" w:rsidRPr="00957DF6">
            <w:rPr>
              <w:sz w:val="16"/>
              <w:szCs w:val="16"/>
              <w:lang w:val="sr-Latn-RS"/>
            </w:rPr>
            <w:t>8</w:t>
          </w:r>
          <w:r w:rsidR="00AB358B" w:rsidRPr="00957DF6">
            <w:rPr>
              <w:sz w:val="16"/>
              <w:szCs w:val="16"/>
            </w:rPr>
            <w:t>.</w:t>
          </w:r>
          <w:r w:rsidR="00AB358B" w:rsidRPr="00957DF6">
            <w:rPr>
              <w:sz w:val="16"/>
              <w:szCs w:val="16"/>
              <w:lang w:val="sr-Cyrl-RS"/>
            </w:rPr>
            <w:t>године</w:t>
          </w:r>
        </w:p>
      </w:tc>
    </w:tr>
  </w:tbl>
  <w:p w:rsidR="00B310B6" w:rsidRDefault="00B310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3B7F"/>
    <w:multiLevelType w:val="hybridMultilevel"/>
    <w:tmpl w:val="723871A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E62404"/>
    <w:multiLevelType w:val="hybridMultilevel"/>
    <w:tmpl w:val="E5CC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F5910"/>
    <w:multiLevelType w:val="hybridMultilevel"/>
    <w:tmpl w:val="08C24F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97C6D"/>
    <w:multiLevelType w:val="hybridMultilevel"/>
    <w:tmpl w:val="DABAB688"/>
    <w:lvl w:ilvl="0" w:tplc="0112588E">
      <w:start w:val="1"/>
      <w:numFmt w:val="decimal"/>
      <w:lvlText w:val="%1)"/>
      <w:lvlJc w:val="left"/>
      <w:pPr>
        <w:tabs>
          <w:tab w:val="num" w:pos="1338"/>
        </w:tabs>
        <w:ind w:left="1338" w:hanging="618"/>
      </w:pPr>
    </w:lvl>
    <w:lvl w:ilvl="1" w:tplc="0409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>
    <w:nsid w:val="628B389A"/>
    <w:multiLevelType w:val="hybridMultilevel"/>
    <w:tmpl w:val="50CAECF4"/>
    <w:lvl w:ilvl="0" w:tplc="E940CD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7910519"/>
    <w:multiLevelType w:val="hybridMultilevel"/>
    <w:tmpl w:val="65E8F1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32"/>
    <w:rsid w:val="00022F29"/>
    <w:rsid w:val="00077DF9"/>
    <w:rsid w:val="000D3018"/>
    <w:rsid w:val="00182226"/>
    <w:rsid w:val="001C7931"/>
    <w:rsid w:val="00226ACD"/>
    <w:rsid w:val="00242696"/>
    <w:rsid w:val="00261AE7"/>
    <w:rsid w:val="002816F8"/>
    <w:rsid w:val="002D7AE9"/>
    <w:rsid w:val="0033711F"/>
    <w:rsid w:val="004B5399"/>
    <w:rsid w:val="005735D2"/>
    <w:rsid w:val="0057750E"/>
    <w:rsid w:val="005A3146"/>
    <w:rsid w:val="005A3ED1"/>
    <w:rsid w:val="007236B4"/>
    <w:rsid w:val="00724CBB"/>
    <w:rsid w:val="0078300D"/>
    <w:rsid w:val="0078447A"/>
    <w:rsid w:val="007B41EE"/>
    <w:rsid w:val="0080058B"/>
    <w:rsid w:val="008C6678"/>
    <w:rsid w:val="008C696B"/>
    <w:rsid w:val="008E62C4"/>
    <w:rsid w:val="008F2846"/>
    <w:rsid w:val="00931DC8"/>
    <w:rsid w:val="00957DF6"/>
    <w:rsid w:val="00971801"/>
    <w:rsid w:val="00984E48"/>
    <w:rsid w:val="009C2BAB"/>
    <w:rsid w:val="00A2369D"/>
    <w:rsid w:val="00A3392D"/>
    <w:rsid w:val="00A95D9A"/>
    <w:rsid w:val="00AB358B"/>
    <w:rsid w:val="00B310B6"/>
    <w:rsid w:val="00B95EA4"/>
    <w:rsid w:val="00BE6CD9"/>
    <w:rsid w:val="00C41C9D"/>
    <w:rsid w:val="00C54532"/>
    <w:rsid w:val="00C96009"/>
    <w:rsid w:val="00CF5AE7"/>
    <w:rsid w:val="00D154B9"/>
    <w:rsid w:val="00D46A0B"/>
    <w:rsid w:val="00D70A88"/>
    <w:rsid w:val="00DA6257"/>
    <w:rsid w:val="00DF0351"/>
    <w:rsid w:val="00DF5021"/>
    <w:rsid w:val="00E74B97"/>
    <w:rsid w:val="00ED7271"/>
    <w:rsid w:val="00F2644C"/>
    <w:rsid w:val="00F2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3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35D2"/>
    <w:pPr>
      <w:ind w:left="720"/>
      <w:contextualSpacing/>
    </w:pPr>
  </w:style>
  <w:style w:type="character" w:styleId="Hyperlink">
    <w:name w:val="Hyperlink"/>
    <w:semiHidden/>
    <w:unhideWhenUsed/>
    <w:rsid w:val="002D7A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3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35D2"/>
    <w:pPr>
      <w:ind w:left="720"/>
      <w:contextualSpacing/>
    </w:pPr>
  </w:style>
  <w:style w:type="character" w:styleId="Hyperlink">
    <w:name w:val="Hyperlink"/>
    <w:semiHidden/>
    <w:unhideWhenUsed/>
    <w:rsid w:val="002D7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.vojvodina.gov.r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Olga Knežević</cp:lastModifiedBy>
  <cp:revision>7</cp:revision>
  <cp:lastPrinted>2017-04-11T12:17:00Z</cp:lastPrinted>
  <dcterms:created xsi:type="dcterms:W3CDTF">2017-10-05T07:08:00Z</dcterms:created>
  <dcterms:modified xsi:type="dcterms:W3CDTF">2018-09-05T08:42:00Z</dcterms:modified>
</cp:coreProperties>
</file>